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49" w:rsidRDefault="00C524AA" w:rsidP="00C524AA">
      <w:pPr>
        <w:spacing w:before="96" w:after="0" w:line="240" w:lineRule="auto"/>
        <w:ind w:left="6765" w:right="-20"/>
        <w:rPr>
          <w:rFonts w:ascii="Arial Narrow" w:eastAsia="Arial Narrow" w:hAnsi="Arial Narrow" w:cs="Arial Narrow"/>
          <w:color w:val="231F20"/>
          <w:sz w:val="16"/>
          <w:szCs w:val="16"/>
        </w:rPr>
      </w:pPr>
      <w:r>
        <w:rPr>
          <w:rFonts w:ascii="Arial Narrow" w:eastAsia="Arial Narrow" w:hAnsi="Arial Narrow" w:cs="Arial Narrow"/>
          <w:color w:val="231F20"/>
          <w:sz w:val="16"/>
          <w:szCs w:val="16"/>
        </w:rPr>
        <w:t xml:space="preserve"> </w:t>
      </w:r>
    </w:p>
    <w:p w:rsidR="0007097D" w:rsidRDefault="00D310FF" w:rsidP="00895626">
      <w:pPr>
        <w:spacing w:after="0" w:line="287" w:lineRule="auto"/>
        <w:ind w:right="107"/>
        <w:jc w:val="center"/>
        <w:rPr>
          <w:rFonts w:ascii="Arial Narrow" w:eastAsia="Arial Narrow" w:hAnsi="Arial Narrow" w:cs="Arial Narrow"/>
          <w:sz w:val="20"/>
          <w:szCs w:val="20"/>
        </w:rPr>
      </w:pPr>
      <w:r>
        <w:rPr>
          <w:rFonts w:ascii="Arial Narrow" w:eastAsia="Arial Narrow" w:hAnsi="Arial Narrow" w:cs="Arial Narrow"/>
          <w:noProof/>
          <w:sz w:val="20"/>
          <w:szCs w:val="20"/>
          <w:lang w:val="en-GB" w:eastAsia="en-GB"/>
        </w:rPr>
        <w:drawing>
          <wp:inline distT="0" distB="0" distL="0" distR="0">
            <wp:extent cx="4693920" cy="937260"/>
            <wp:effectExtent l="19050" t="0" r="0" b="0"/>
            <wp:docPr id="1" name="Picture 0" descr="logo-nilgcs-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ilgcs-large.png"/>
                    <pic:cNvPicPr/>
                  </pic:nvPicPr>
                  <pic:blipFill>
                    <a:blip r:embed="rId8" cstate="print"/>
                    <a:stretch>
                      <a:fillRect/>
                    </a:stretch>
                  </pic:blipFill>
                  <pic:spPr>
                    <a:xfrm>
                      <a:off x="0" y="0"/>
                      <a:ext cx="4693920" cy="937260"/>
                    </a:xfrm>
                    <a:prstGeom prst="rect">
                      <a:avLst/>
                    </a:prstGeom>
                  </pic:spPr>
                </pic:pic>
              </a:graphicData>
            </a:graphic>
          </wp:inline>
        </w:drawing>
      </w:r>
    </w:p>
    <w:p w:rsidR="00692E3C" w:rsidRDefault="00692E3C" w:rsidP="00AF6C2F">
      <w:pPr>
        <w:spacing w:after="0" w:line="287" w:lineRule="auto"/>
        <w:ind w:right="107"/>
        <w:jc w:val="center"/>
        <w:rPr>
          <w:rFonts w:ascii="Arial Narrow" w:eastAsia="Arial Narrow" w:hAnsi="Arial Narrow" w:cs="Arial Narrow"/>
          <w:sz w:val="20"/>
          <w:szCs w:val="20"/>
        </w:rPr>
      </w:pPr>
    </w:p>
    <w:p w:rsidR="008E4383" w:rsidRDefault="008E4383" w:rsidP="008527CC">
      <w:pPr>
        <w:spacing w:after="0" w:line="240" w:lineRule="auto"/>
        <w:jc w:val="center"/>
        <w:rPr>
          <w:rFonts w:ascii="Arial" w:hAnsi="Arial" w:cs="Arial"/>
          <w:b/>
          <w:sz w:val="28"/>
          <w:szCs w:val="28"/>
        </w:rPr>
      </w:pPr>
    </w:p>
    <w:p w:rsidR="008E4383" w:rsidRDefault="0023401E" w:rsidP="008527CC">
      <w:pPr>
        <w:spacing w:after="0" w:line="240" w:lineRule="auto"/>
        <w:jc w:val="center"/>
        <w:rPr>
          <w:rFonts w:ascii="Arial" w:hAnsi="Arial" w:cs="Arial"/>
          <w:b/>
          <w:sz w:val="28"/>
          <w:szCs w:val="28"/>
        </w:rPr>
      </w:pPr>
      <w:r w:rsidRPr="008E4383">
        <w:rPr>
          <w:rFonts w:ascii="Arial" w:hAnsi="Arial" w:cs="Arial"/>
          <w:b/>
          <w:sz w:val="28"/>
          <w:szCs w:val="28"/>
        </w:rPr>
        <w:t>GUIDANCE NOTES FOR WITNESSES AT A</w:t>
      </w:r>
      <w:r w:rsidR="00EC728E" w:rsidRPr="008E4383">
        <w:rPr>
          <w:rFonts w:ascii="Arial" w:hAnsi="Arial" w:cs="Arial"/>
          <w:b/>
          <w:sz w:val="28"/>
          <w:szCs w:val="28"/>
        </w:rPr>
        <w:t xml:space="preserve">N </w:t>
      </w:r>
    </w:p>
    <w:p w:rsidR="0023401E" w:rsidRPr="008E4383" w:rsidRDefault="00EC728E" w:rsidP="008527CC">
      <w:pPr>
        <w:spacing w:after="0" w:line="240" w:lineRule="auto"/>
        <w:jc w:val="center"/>
        <w:rPr>
          <w:rFonts w:ascii="Arial" w:hAnsi="Arial" w:cs="Arial"/>
          <w:b/>
          <w:sz w:val="28"/>
          <w:szCs w:val="28"/>
        </w:rPr>
      </w:pPr>
      <w:r w:rsidRPr="008E4383">
        <w:rPr>
          <w:rFonts w:ascii="Arial" w:hAnsi="Arial" w:cs="Arial"/>
          <w:b/>
          <w:sz w:val="28"/>
          <w:szCs w:val="28"/>
        </w:rPr>
        <w:t>ADJUDICATION</w:t>
      </w:r>
      <w:r w:rsidR="0023401E" w:rsidRPr="008E4383">
        <w:rPr>
          <w:rFonts w:ascii="Arial" w:hAnsi="Arial" w:cs="Arial"/>
          <w:b/>
          <w:sz w:val="28"/>
          <w:szCs w:val="28"/>
        </w:rPr>
        <w:t xml:space="preserve"> HEARING </w:t>
      </w:r>
    </w:p>
    <w:p w:rsidR="008527CC" w:rsidRPr="0094787A" w:rsidRDefault="008527CC" w:rsidP="008527CC">
      <w:pPr>
        <w:spacing w:after="0" w:line="240" w:lineRule="auto"/>
        <w:jc w:val="center"/>
        <w:rPr>
          <w:sz w:val="21"/>
          <w:szCs w:val="21"/>
        </w:rPr>
      </w:pPr>
    </w:p>
    <w:p w:rsidR="008E4383" w:rsidRDefault="008E4383" w:rsidP="008527CC">
      <w:pPr>
        <w:spacing w:after="0" w:line="240" w:lineRule="auto"/>
        <w:jc w:val="both"/>
        <w:rPr>
          <w:rFonts w:ascii="Arial" w:hAnsi="Arial" w:cs="Arial"/>
          <w:sz w:val="24"/>
          <w:szCs w:val="24"/>
        </w:rPr>
      </w:pPr>
    </w:p>
    <w:p w:rsidR="004376D7" w:rsidRDefault="004376D7" w:rsidP="004872A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w:t>
      </w:r>
      <w:r w:rsidRPr="00CD54D9">
        <w:rPr>
          <w:rFonts w:ascii="Arial" w:hAnsi="Arial" w:cs="Arial"/>
          <w:sz w:val="24"/>
          <w:szCs w:val="24"/>
        </w:rPr>
        <w:t xml:space="preserve">he Northern Ireland Local Government Commissioner for Standards </w:t>
      </w:r>
      <w:r>
        <w:rPr>
          <w:rFonts w:ascii="Arial" w:hAnsi="Arial" w:cs="Arial"/>
          <w:sz w:val="24"/>
          <w:szCs w:val="24"/>
        </w:rPr>
        <w:t xml:space="preserve">(the Commissioner) was appointed under </w:t>
      </w:r>
      <w:r w:rsidRPr="00880B56">
        <w:rPr>
          <w:rFonts w:ascii="Arial" w:hAnsi="Arial" w:cs="Arial"/>
          <w:sz w:val="24"/>
          <w:szCs w:val="24"/>
        </w:rPr>
        <w:t xml:space="preserve">the Local Government (NI) Act 2014 (the 2014 Act) to act as an independent investigator and adjudicator to consider complaints about alleged breaches of the Northern Ireland Local Government Code of Conduct </w:t>
      </w:r>
      <w:r w:rsidR="003C37C7">
        <w:rPr>
          <w:rFonts w:ascii="Arial" w:hAnsi="Arial" w:cs="Arial"/>
          <w:sz w:val="24"/>
          <w:szCs w:val="24"/>
        </w:rPr>
        <w:t>for</w:t>
      </w:r>
      <w:r w:rsidRPr="00880B56">
        <w:rPr>
          <w:rFonts w:ascii="Arial" w:hAnsi="Arial" w:cs="Arial"/>
          <w:sz w:val="24"/>
          <w:szCs w:val="24"/>
        </w:rPr>
        <w:t xml:space="preserve"> Councillors</w:t>
      </w:r>
      <w:r>
        <w:rPr>
          <w:rFonts w:ascii="Arial" w:hAnsi="Arial" w:cs="Arial"/>
          <w:sz w:val="24"/>
          <w:szCs w:val="24"/>
        </w:rPr>
        <w:t xml:space="preserve"> (</w:t>
      </w:r>
      <w:r w:rsidRPr="00880B56">
        <w:rPr>
          <w:rFonts w:ascii="Arial" w:hAnsi="Arial" w:cs="Arial"/>
          <w:sz w:val="24"/>
          <w:szCs w:val="24"/>
        </w:rPr>
        <w:t xml:space="preserve">the Code). </w:t>
      </w:r>
    </w:p>
    <w:p w:rsidR="004376D7" w:rsidRDefault="004376D7" w:rsidP="004872A3">
      <w:pPr>
        <w:autoSpaceDE w:val="0"/>
        <w:autoSpaceDN w:val="0"/>
        <w:adjustRightInd w:val="0"/>
        <w:spacing w:after="0" w:line="240" w:lineRule="auto"/>
        <w:jc w:val="both"/>
        <w:rPr>
          <w:rFonts w:ascii="Arial" w:hAnsi="Arial" w:cs="Arial"/>
          <w:sz w:val="24"/>
          <w:szCs w:val="24"/>
        </w:rPr>
      </w:pPr>
    </w:p>
    <w:p w:rsidR="004376D7" w:rsidRPr="00880B56" w:rsidRDefault="004376D7" w:rsidP="004872A3">
      <w:pPr>
        <w:autoSpaceDE w:val="0"/>
        <w:autoSpaceDN w:val="0"/>
        <w:adjustRightInd w:val="0"/>
        <w:spacing w:after="0" w:line="240" w:lineRule="auto"/>
        <w:jc w:val="both"/>
        <w:rPr>
          <w:rFonts w:ascii="Arial" w:hAnsi="Arial" w:cs="Arial"/>
          <w:sz w:val="24"/>
          <w:szCs w:val="24"/>
        </w:rPr>
      </w:pPr>
      <w:r w:rsidRPr="00880B56">
        <w:rPr>
          <w:rFonts w:ascii="Arial" w:hAnsi="Arial" w:cs="Arial"/>
          <w:sz w:val="24"/>
          <w:szCs w:val="24"/>
        </w:rPr>
        <w:t xml:space="preserve">The Commissioner does not herself investigate complaints; it is the Deputy Commissioner </w:t>
      </w:r>
      <w:r>
        <w:rPr>
          <w:rFonts w:ascii="Arial" w:hAnsi="Arial" w:cs="Arial"/>
          <w:sz w:val="24"/>
          <w:szCs w:val="24"/>
        </w:rPr>
        <w:t xml:space="preserve">and his staff </w:t>
      </w:r>
      <w:r w:rsidRPr="00880B56">
        <w:rPr>
          <w:rFonts w:ascii="Arial" w:hAnsi="Arial" w:cs="Arial"/>
          <w:sz w:val="24"/>
          <w:szCs w:val="24"/>
        </w:rPr>
        <w:t xml:space="preserve">who </w:t>
      </w:r>
      <w:r>
        <w:rPr>
          <w:rFonts w:ascii="Arial" w:hAnsi="Arial" w:cs="Arial"/>
          <w:sz w:val="24"/>
          <w:szCs w:val="24"/>
        </w:rPr>
        <w:t>undertake investigations.</w:t>
      </w:r>
      <w:r w:rsidRPr="00880B56">
        <w:rPr>
          <w:rFonts w:ascii="Arial" w:hAnsi="Arial" w:cs="Arial"/>
          <w:sz w:val="24"/>
          <w:szCs w:val="24"/>
        </w:rPr>
        <w:t xml:space="preserve"> </w:t>
      </w:r>
      <w:r w:rsidR="004872A3">
        <w:rPr>
          <w:rFonts w:ascii="Arial" w:hAnsi="Arial" w:cs="Arial"/>
          <w:sz w:val="24"/>
          <w:szCs w:val="24"/>
        </w:rPr>
        <w:t>The</w:t>
      </w:r>
      <w:r w:rsidRPr="00880B56">
        <w:rPr>
          <w:rFonts w:ascii="Arial" w:hAnsi="Arial" w:cs="Arial"/>
          <w:sz w:val="24"/>
          <w:szCs w:val="24"/>
        </w:rPr>
        <w:t xml:space="preserve"> Commissioner</w:t>
      </w:r>
      <w:r w:rsidR="004872A3">
        <w:rPr>
          <w:rFonts w:ascii="Arial" w:hAnsi="Arial" w:cs="Arial"/>
          <w:sz w:val="24"/>
          <w:szCs w:val="24"/>
        </w:rPr>
        <w:t xml:space="preserve"> alone</w:t>
      </w:r>
      <w:r>
        <w:rPr>
          <w:rFonts w:ascii="Arial" w:hAnsi="Arial" w:cs="Arial"/>
          <w:sz w:val="24"/>
          <w:szCs w:val="24"/>
        </w:rPr>
        <w:t>,</w:t>
      </w:r>
      <w:r w:rsidRPr="00880B56">
        <w:rPr>
          <w:rFonts w:ascii="Arial" w:hAnsi="Arial" w:cs="Arial"/>
          <w:sz w:val="24"/>
          <w:szCs w:val="24"/>
        </w:rPr>
        <w:t xml:space="preserve"> or </w:t>
      </w:r>
      <w:r w:rsidR="002C5BCB">
        <w:rPr>
          <w:rFonts w:ascii="Arial" w:hAnsi="Arial" w:cs="Arial"/>
          <w:sz w:val="24"/>
          <w:szCs w:val="24"/>
        </w:rPr>
        <w:t>a suitably qualified person</w:t>
      </w:r>
      <w:r w:rsidRPr="00880B56">
        <w:rPr>
          <w:rFonts w:ascii="Arial" w:hAnsi="Arial" w:cs="Arial"/>
          <w:sz w:val="24"/>
          <w:szCs w:val="24"/>
        </w:rPr>
        <w:t xml:space="preserve"> appointed by her as Acting Commissioner</w:t>
      </w:r>
      <w:r>
        <w:rPr>
          <w:rFonts w:ascii="Arial" w:hAnsi="Arial" w:cs="Arial"/>
          <w:sz w:val="24"/>
          <w:szCs w:val="24"/>
        </w:rPr>
        <w:t>,</w:t>
      </w:r>
      <w:r w:rsidRPr="00880B56">
        <w:rPr>
          <w:rFonts w:ascii="Arial" w:hAnsi="Arial" w:cs="Arial"/>
          <w:sz w:val="24"/>
          <w:szCs w:val="24"/>
        </w:rPr>
        <w:t xml:space="preserve"> decide</w:t>
      </w:r>
      <w:r w:rsidR="00E06456">
        <w:rPr>
          <w:rFonts w:ascii="Arial" w:hAnsi="Arial" w:cs="Arial"/>
          <w:sz w:val="24"/>
          <w:szCs w:val="24"/>
        </w:rPr>
        <w:t>s</w:t>
      </w:r>
      <w:r w:rsidRPr="00880B56">
        <w:rPr>
          <w:rFonts w:ascii="Arial" w:hAnsi="Arial" w:cs="Arial"/>
          <w:sz w:val="24"/>
          <w:szCs w:val="24"/>
        </w:rPr>
        <w:t xml:space="preserve"> whether a C</w:t>
      </w:r>
      <w:r>
        <w:rPr>
          <w:rFonts w:ascii="Arial" w:hAnsi="Arial" w:cs="Arial"/>
          <w:sz w:val="24"/>
          <w:szCs w:val="24"/>
        </w:rPr>
        <w:t>ouncillor has failed to comply with the Code</w:t>
      </w:r>
      <w:r w:rsidRPr="00880B56">
        <w:rPr>
          <w:rFonts w:ascii="Arial" w:hAnsi="Arial" w:cs="Arial"/>
          <w:sz w:val="24"/>
          <w:szCs w:val="24"/>
        </w:rPr>
        <w:t>.</w:t>
      </w:r>
      <w:r>
        <w:rPr>
          <w:rFonts w:ascii="Arial" w:hAnsi="Arial" w:cs="Arial"/>
          <w:sz w:val="24"/>
          <w:szCs w:val="24"/>
        </w:rPr>
        <w:t xml:space="preserve"> </w:t>
      </w:r>
      <w:r w:rsidRPr="00880B56">
        <w:rPr>
          <w:rFonts w:ascii="Arial" w:hAnsi="Arial" w:cs="Arial"/>
          <w:sz w:val="24"/>
          <w:szCs w:val="24"/>
        </w:rPr>
        <w:t xml:space="preserve">That decision </w:t>
      </w:r>
      <w:r>
        <w:rPr>
          <w:rFonts w:ascii="Arial" w:hAnsi="Arial" w:cs="Arial"/>
          <w:sz w:val="24"/>
          <w:szCs w:val="24"/>
        </w:rPr>
        <w:t>is</w:t>
      </w:r>
      <w:r w:rsidRPr="00880B56">
        <w:rPr>
          <w:rFonts w:ascii="Arial" w:hAnsi="Arial" w:cs="Arial"/>
          <w:sz w:val="24"/>
          <w:szCs w:val="24"/>
        </w:rPr>
        <w:t xml:space="preserve"> made following an Adjudication Hearing</w:t>
      </w:r>
      <w:r>
        <w:rPr>
          <w:rFonts w:ascii="Arial" w:hAnsi="Arial" w:cs="Arial"/>
          <w:sz w:val="24"/>
          <w:szCs w:val="24"/>
        </w:rPr>
        <w:t xml:space="preserve"> which </w:t>
      </w:r>
      <w:r w:rsidR="004872A3">
        <w:rPr>
          <w:rFonts w:ascii="Arial" w:hAnsi="Arial" w:cs="Arial"/>
          <w:sz w:val="24"/>
          <w:szCs w:val="24"/>
        </w:rPr>
        <w:t>is</w:t>
      </w:r>
      <w:r>
        <w:rPr>
          <w:rFonts w:ascii="Arial" w:hAnsi="Arial" w:cs="Arial"/>
          <w:sz w:val="24"/>
          <w:szCs w:val="24"/>
        </w:rPr>
        <w:t xml:space="preserve"> </w:t>
      </w:r>
      <w:r w:rsidRPr="00880B56">
        <w:rPr>
          <w:rFonts w:ascii="Arial" w:hAnsi="Arial" w:cs="Arial"/>
          <w:sz w:val="24"/>
          <w:szCs w:val="24"/>
        </w:rPr>
        <w:t>usually held in public unless exceptional circumstances apply.</w:t>
      </w:r>
    </w:p>
    <w:p w:rsidR="004376D7" w:rsidRDefault="004376D7" w:rsidP="004872A3">
      <w:pPr>
        <w:spacing w:after="0" w:line="240" w:lineRule="auto"/>
        <w:jc w:val="both"/>
        <w:rPr>
          <w:rFonts w:ascii="Arial" w:hAnsi="Arial" w:cs="Arial"/>
          <w:sz w:val="24"/>
          <w:szCs w:val="24"/>
        </w:rPr>
      </w:pPr>
    </w:p>
    <w:p w:rsidR="004376D7" w:rsidRDefault="004376D7" w:rsidP="004872A3">
      <w:pPr>
        <w:spacing w:after="0" w:line="240" w:lineRule="auto"/>
        <w:jc w:val="both"/>
        <w:rPr>
          <w:rFonts w:ascii="Arial" w:hAnsi="Arial" w:cs="Arial"/>
          <w:sz w:val="24"/>
          <w:szCs w:val="24"/>
        </w:rPr>
      </w:pPr>
      <w:r>
        <w:rPr>
          <w:rFonts w:ascii="Arial" w:hAnsi="Arial" w:cs="Arial"/>
          <w:sz w:val="24"/>
          <w:szCs w:val="24"/>
        </w:rPr>
        <w:t>This Guidance sets out how you may be called as a witness at an Adjud</w:t>
      </w:r>
      <w:r w:rsidR="004872A3">
        <w:rPr>
          <w:rFonts w:ascii="Arial" w:hAnsi="Arial" w:cs="Arial"/>
          <w:sz w:val="24"/>
          <w:szCs w:val="24"/>
        </w:rPr>
        <w:t>i</w:t>
      </w:r>
      <w:r>
        <w:rPr>
          <w:rFonts w:ascii="Arial" w:hAnsi="Arial" w:cs="Arial"/>
          <w:sz w:val="24"/>
          <w:szCs w:val="24"/>
        </w:rPr>
        <w:t xml:space="preserve">cation Hearing, the procedure that will be followed and how you can claim any expenses you </w:t>
      </w:r>
      <w:r w:rsidR="004872A3">
        <w:rPr>
          <w:rFonts w:ascii="Arial" w:hAnsi="Arial" w:cs="Arial"/>
          <w:sz w:val="24"/>
          <w:szCs w:val="24"/>
        </w:rPr>
        <w:t>have incurred in</w:t>
      </w:r>
      <w:r>
        <w:rPr>
          <w:rFonts w:ascii="Arial" w:hAnsi="Arial" w:cs="Arial"/>
          <w:sz w:val="24"/>
          <w:szCs w:val="24"/>
        </w:rPr>
        <w:t xml:space="preserve"> attending an Adjudication Hearing.</w:t>
      </w:r>
    </w:p>
    <w:p w:rsidR="004376D7" w:rsidRDefault="004376D7" w:rsidP="004872A3">
      <w:pPr>
        <w:spacing w:after="0" w:line="240" w:lineRule="auto"/>
        <w:jc w:val="both"/>
        <w:rPr>
          <w:rFonts w:ascii="Arial" w:hAnsi="Arial" w:cs="Arial"/>
          <w:sz w:val="24"/>
          <w:szCs w:val="24"/>
        </w:rPr>
      </w:pPr>
    </w:p>
    <w:p w:rsidR="004D2C0F" w:rsidRDefault="004D2C0F" w:rsidP="004D2C0F">
      <w:pPr>
        <w:spacing w:after="120" w:line="240" w:lineRule="auto"/>
        <w:jc w:val="both"/>
        <w:rPr>
          <w:rFonts w:ascii="Arial" w:hAnsi="Arial" w:cs="Arial"/>
          <w:b/>
          <w:color w:val="CC3399"/>
          <w:sz w:val="24"/>
          <w:szCs w:val="24"/>
        </w:rPr>
      </w:pPr>
      <w:r>
        <w:rPr>
          <w:rFonts w:ascii="Arial" w:hAnsi="Arial" w:cs="Arial"/>
          <w:b/>
          <w:color w:val="CC3399"/>
          <w:sz w:val="24"/>
          <w:szCs w:val="24"/>
        </w:rPr>
        <w:t>Are witnesses required to attend?</w:t>
      </w:r>
    </w:p>
    <w:p w:rsidR="004D2C0F" w:rsidRPr="00667061" w:rsidRDefault="004D2C0F" w:rsidP="004D2C0F">
      <w:pPr>
        <w:spacing w:after="120" w:line="240" w:lineRule="auto"/>
        <w:jc w:val="both"/>
        <w:rPr>
          <w:rFonts w:ascii="Arial" w:hAnsi="Arial" w:cs="Arial"/>
          <w:sz w:val="24"/>
          <w:szCs w:val="24"/>
        </w:rPr>
      </w:pPr>
      <w:r w:rsidRPr="00667061">
        <w:rPr>
          <w:rFonts w:ascii="Arial" w:hAnsi="Arial" w:cs="Arial"/>
          <w:sz w:val="24"/>
          <w:szCs w:val="24"/>
        </w:rPr>
        <w:t xml:space="preserve">The Commissioner has the same powers as the High Court to compel the </w:t>
      </w:r>
      <w:r>
        <w:rPr>
          <w:rFonts w:ascii="Arial" w:hAnsi="Arial" w:cs="Arial"/>
          <w:sz w:val="24"/>
          <w:szCs w:val="24"/>
        </w:rPr>
        <w:t xml:space="preserve">attendance </w:t>
      </w:r>
      <w:r w:rsidRPr="00667061">
        <w:rPr>
          <w:rFonts w:ascii="Arial" w:hAnsi="Arial" w:cs="Arial"/>
          <w:sz w:val="24"/>
          <w:szCs w:val="24"/>
        </w:rPr>
        <w:t>of</w:t>
      </w:r>
      <w:r>
        <w:rPr>
          <w:rFonts w:ascii="Arial" w:hAnsi="Arial" w:cs="Arial"/>
        </w:rPr>
        <w:t xml:space="preserve"> parties to the complaint and any other witnesses,</w:t>
      </w:r>
      <w:r w:rsidRPr="00667061">
        <w:rPr>
          <w:rFonts w:ascii="Arial" w:hAnsi="Arial" w:cs="Arial"/>
          <w:sz w:val="24"/>
          <w:szCs w:val="24"/>
        </w:rPr>
        <w:t xml:space="preserve"> a</w:t>
      </w:r>
      <w:r>
        <w:rPr>
          <w:rFonts w:ascii="Arial" w:hAnsi="Arial" w:cs="Arial"/>
          <w:sz w:val="24"/>
          <w:szCs w:val="24"/>
        </w:rPr>
        <w:t xml:space="preserve">s well as the </w:t>
      </w:r>
      <w:r w:rsidRPr="00667061">
        <w:rPr>
          <w:rFonts w:ascii="Arial" w:hAnsi="Arial" w:cs="Arial"/>
          <w:sz w:val="24"/>
          <w:szCs w:val="24"/>
        </w:rPr>
        <w:t>production of evidence</w:t>
      </w:r>
      <w:r>
        <w:rPr>
          <w:rFonts w:ascii="Arial" w:hAnsi="Arial" w:cs="Arial"/>
          <w:sz w:val="24"/>
          <w:szCs w:val="24"/>
        </w:rPr>
        <w:t>.</w:t>
      </w:r>
    </w:p>
    <w:p w:rsidR="004D2C0F" w:rsidRDefault="004D2C0F" w:rsidP="004872A3">
      <w:pPr>
        <w:spacing w:after="0" w:line="240" w:lineRule="auto"/>
        <w:jc w:val="both"/>
        <w:rPr>
          <w:rFonts w:ascii="Arial" w:hAnsi="Arial" w:cs="Arial"/>
          <w:b/>
          <w:color w:val="CC3399"/>
          <w:sz w:val="24"/>
          <w:szCs w:val="24"/>
        </w:rPr>
      </w:pPr>
    </w:p>
    <w:p w:rsidR="004376D7" w:rsidRPr="004872A3" w:rsidRDefault="004376D7" w:rsidP="001D4709">
      <w:pPr>
        <w:spacing w:after="120" w:line="240" w:lineRule="auto"/>
        <w:jc w:val="both"/>
        <w:rPr>
          <w:rFonts w:ascii="Arial" w:hAnsi="Arial" w:cs="Arial"/>
          <w:b/>
          <w:color w:val="CC3399"/>
          <w:sz w:val="24"/>
          <w:szCs w:val="24"/>
        </w:rPr>
      </w:pPr>
      <w:r w:rsidRPr="004872A3">
        <w:rPr>
          <w:rFonts w:ascii="Arial" w:hAnsi="Arial" w:cs="Arial"/>
          <w:b/>
          <w:color w:val="CC3399"/>
          <w:sz w:val="24"/>
          <w:szCs w:val="24"/>
        </w:rPr>
        <w:t>How are witnesses called to Adjudication Hearings?</w:t>
      </w:r>
    </w:p>
    <w:p w:rsidR="00E06456" w:rsidRDefault="004872A3" w:rsidP="00E06456">
      <w:pPr>
        <w:spacing w:after="0" w:line="240" w:lineRule="auto"/>
        <w:jc w:val="both"/>
        <w:rPr>
          <w:rFonts w:ascii="Helvetica" w:hAnsi="Helvetica" w:cs="Helvetica"/>
          <w:sz w:val="24"/>
          <w:szCs w:val="24"/>
        </w:rPr>
      </w:pPr>
      <w:r>
        <w:rPr>
          <w:rFonts w:ascii="Arial" w:hAnsi="Arial" w:cs="Arial"/>
          <w:sz w:val="24"/>
          <w:szCs w:val="24"/>
        </w:rPr>
        <w:t xml:space="preserve">Witnesses may be called by the Councillor </w:t>
      </w:r>
      <w:r w:rsidR="003C37C7">
        <w:rPr>
          <w:rFonts w:ascii="Arial" w:hAnsi="Arial" w:cs="Arial"/>
          <w:sz w:val="24"/>
          <w:szCs w:val="24"/>
        </w:rPr>
        <w:t>who</w:t>
      </w:r>
      <w:r>
        <w:rPr>
          <w:rFonts w:ascii="Arial" w:hAnsi="Arial" w:cs="Arial"/>
          <w:sz w:val="24"/>
          <w:szCs w:val="24"/>
        </w:rPr>
        <w:t xml:space="preserve"> has allegedly breached the Code. Where you have been asked to attend by a Council</w:t>
      </w:r>
      <w:r w:rsidR="002C5BCB">
        <w:rPr>
          <w:rFonts w:ascii="Arial" w:hAnsi="Arial" w:cs="Arial"/>
          <w:sz w:val="24"/>
          <w:szCs w:val="24"/>
        </w:rPr>
        <w:t>l</w:t>
      </w:r>
      <w:r>
        <w:rPr>
          <w:rFonts w:ascii="Arial" w:hAnsi="Arial" w:cs="Arial"/>
          <w:sz w:val="24"/>
          <w:szCs w:val="24"/>
        </w:rPr>
        <w:t xml:space="preserve">or, it will be for that Councillor to advise you of the </w:t>
      </w:r>
      <w:r w:rsidR="00667061">
        <w:rPr>
          <w:rFonts w:ascii="Arial" w:hAnsi="Arial" w:cs="Arial"/>
          <w:sz w:val="24"/>
          <w:szCs w:val="24"/>
        </w:rPr>
        <w:t xml:space="preserve">Adjudication </w:t>
      </w:r>
      <w:r>
        <w:rPr>
          <w:rFonts w:ascii="Arial" w:hAnsi="Arial" w:cs="Arial"/>
          <w:sz w:val="24"/>
          <w:szCs w:val="24"/>
        </w:rPr>
        <w:t xml:space="preserve">Hearing and confirm your attendance. The Councillor will be sent a form to provide information about you and </w:t>
      </w:r>
      <w:r w:rsidR="00E06456">
        <w:rPr>
          <w:rFonts w:ascii="Arial" w:hAnsi="Arial" w:cs="Arial"/>
          <w:sz w:val="24"/>
          <w:szCs w:val="24"/>
        </w:rPr>
        <w:t>to let us know about</w:t>
      </w:r>
      <w:r w:rsidR="00E06456">
        <w:rPr>
          <w:rFonts w:ascii="Helvetica" w:hAnsi="Helvetica" w:cs="Helvetica"/>
          <w:sz w:val="24"/>
          <w:szCs w:val="24"/>
        </w:rPr>
        <w:t xml:space="preserve"> any reasonable adjustments you require, due to disability, to enable you to attend the Hearing.</w:t>
      </w:r>
    </w:p>
    <w:p w:rsidR="00E06456" w:rsidRDefault="00E06456" w:rsidP="00E06456">
      <w:pPr>
        <w:spacing w:after="0" w:line="240" w:lineRule="auto"/>
        <w:jc w:val="both"/>
        <w:rPr>
          <w:rFonts w:ascii="Arial" w:hAnsi="Arial" w:cs="Arial"/>
          <w:sz w:val="24"/>
          <w:szCs w:val="24"/>
        </w:rPr>
      </w:pPr>
    </w:p>
    <w:p w:rsidR="004872A3" w:rsidRDefault="004872A3" w:rsidP="004872A3">
      <w:pPr>
        <w:spacing w:after="0" w:line="240" w:lineRule="auto"/>
        <w:jc w:val="both"/>
        <w:rPr>
          <w:rFonts w:ascii="Arial" w:hAnsi="Arial" w:cs="Arial"/>
          <w:sz w:val="24"/>
          <w:szCs w:val="24"/>
        </w:rPr>
      </w:pPr>
      <w:r>
        <w:rPr>
          <w:rFonts w:ascii="Arial" w:hAnsi="Arial" w:cs="Arial"/>
          <w:sz w:val="24"/>
          <w:szCs w:val="24"/>
        </w:rPr>
        <w:t>Witnesses can also be called by</w:t>
      </w:r>
      <w:r w:rsidR="004D2C0F">
        <w:rPr>
          <w:rFonts w:ascii="Arial" w:hAnsi="Arial" w:cs="Arial"/>
          <w:sz w:val="24"/>
          <w:szCs w:val="24"/>
        </w:rPr>
        <w:t xml:space="preserve"> the Deputy Commissioner</w:t>
      </w:r>
      <w:r>
        <w:rPr>
          <w:rFonts w:ascii="Arial" w:hAnsi="Arial" w:cs="Arial"/>
          <w:sz w:val="24"/>
          <w:szCs w:val="24"/>
        </w:rPr>
        <w:t xml:space="preserve">. </w:t>
      </w:r>
      <w:r w:rsidR="002C5BCB">
        <w:rPr>
          <w:rFonts w:ascii="Arial" w:hAnsi="Arial" w:cs="Arial"/>
          <w:sz w:val="24"/>
          <w:szCs w:val="24"/>
        </w:rPr>
        <w:t>In these circumstances</w:t>
      </w:r>
      <w:r>
        <w:rPr>
          <w:rFonts w:ascii="Arial" w:hAnsi="Arial" w:cs="Arial"/>
          <w:sz w:val="24"/>
          <w:szCs w:val="24"/>
        </w:rPr>
        <w:t xml:space="preserve"> the </w:t>
      </w:r>
      <w:r w:rsidR="00C63D68">
        <w:rPr>
          <w:rFonts w:ascii="Arial" w:hAnsi="Arial" w:cs="Arial"/>
          <w:sz w:val="24"/>
          <w:szCs w:val="24"/>
        </w:rPr>
        <w:t>Deputy Commissioner</w:t>
      </w:r>
      <w:r>
        <w:rPr>
          <w:rFonts w:ascii="Arial" w:hAnsi="Arial" w:cs="Arial"/>
          <w:sz w:val="24"/>
          <w:szCs w:val="24"/>
        </w:rPr>
        <w:t xml:space="preserve"> will contact you to advise you of the Adjudication Hearing. A form will be sent to you to complete</w:t>
      </w:r>
      <w:r w:rsidR="00C63D68">
        <w:rPr>
          <w:rFonts w:ascii="Arial" w:hAnsi="Arial" w:cs="Arial"/>
          <w:sz w:val="24"/>
          <w:szCs w:val="24"/>
        </w:rPr>
        <w:t xml:space="preserve"> and return</w:t>
      </w:r>
      <w:r>
        <w:rPr>
          <w:rFonts w:ascii="Arial" w:hAnsi="Arial" w:cs="Arial"/>
          <w:sz w:val="24"/>
          <w:szCs w:val="24"/>
        </w:rPr>
        <w:t xml:space="preserve">. You will be asked to confirm your attendance and </w:t>
      </w:r>
      <w:r w:rsidR="00667061">
        <w:rPr>
          <w:rFonts w:ascii="Arial" w:hAnsi="Arial" w:cs="Arial"/>
          <w:sz w:val="24"/>
          <w:szCs w:val="24"/>
        </w:rPr>
        <w:t>will be given</w:t>
      </w:r>
      <w:r>
        <w:rPr>
          <w:rFonts w:ascii="Arial" w:hAnsi="Arial" w:cs="Arial"/>
          <w:sz w:val="24"/>
          <w:szCs w:val="24"/>
        </w:rPr>
        <w:t xml:space="preserve"> an opportunity to </w:t>
      </w:r>
      <w:r w:rsidR="00667061">
        <w:rPr>
          <w:rFonts w:ascii="Arial" w:hAnsi="Arial" w:cs="Arial"/>
          <w:sz w:val="24"/>
          <w:szCs w:val="24"/>
        </w:rPr>
        <w:t xml:space="preserve">provide information about </w:t>
      </w:r>
      <w:r>
        <w:rPr>
          <w:rFonts w:ascii="Arial" w:hAnsi="Arial" w:cs="Arial"/>
          <w:sz w:val="24"/>
          <w:szCs w:val="24"/>
        </w:rPr>
        <w:t xml:space="preserve">any </w:t>
      </w:r>
      <w:r w:rsidR="00E06456">
        <w:rPr>
          <w:rFonts w:ascii="Arial" w:hAnsi="Arial" w:cs="Arial"/>
          <w:sz w:val="24"/>
          <w:szCs w:val="24"/>
        </w:rPr>
        <w:t>reasonable adjustments you require</w:t>
      </w:r>
      <w:r>
        <w:rPr>
          <w:rFonts w:ascii="Arial" w:hAnsi="Arial" w:cs="Arial"/>
          <w:sz w:val="24"/>
          <w:szCs w:val="24"/>
        </w:rPr>
        <w:t xml:space="preserve">. </w:t>
      </w:r>
    </w:p>
    <w:p w:rsidR="00AE2023" w:rsidRPr="008E4383" w:rsidRDefault="00445E31" w:rsidP="004872A3">
      <w:pPr>
        <w:spacing w:after="0" w:line="240" w:lineRule="auto"/>
        <w:jc w:val="both"/>
        <w:rPr>
          <w:rFonts w:ascii="Arial" w:hAnsi="Arial" w:cs="Arial"/>
          <w:sz w:val="24"/>
          <w:szCs w:val="24"/>
        </w:rPr>
      </w:pPr>
      <w:r w:rsidRPr="008E4383">
        <w:rPr>
          <w:rFonts w:ascii="Arial" w:hAnsi="Arial" w:cs="Arial"/>
          <w:sz w:val="24"/>
          <w:szCs w:val="24"/>
        </w:rPr>
        <w:lastRenderedPageBreak/>
        <w:t>Whether you have been called as a witness</w:t>
      </w:r>
      <w:r w:rsidR="00EC728E" w:rsidRPr="008E4383">
        <w:rPr>
          <w:rFonts w:ascii="Arial" w:hAnsi="Arial" w:cs="Arial"/>
          <w:sz w:val="24"/>
          <w:szCs w:val="24"/>
        </w:rPr>
        <w:t xml:space="preserve"> by the </w:t>
      </w:r>
      <w:r w:rsidR="004872A3" w:rsidRPr="008E4383">
        <w:rPr>
          <w:rFonts w:ascii="Arial" w:hAnsi="Arial" w:cs="Arial"/>
          <w:sz w:val="24"/>
          <w:szCs w:val="24"/>
        </w:rPr>
        <w:t>Councillor</w:t>
      </w:r>
      <w:r w:rsidR="004D2C0F">
        <w:rPr>
          <w:rFonts w:ascii="Arial" w:hAnsi="Arial" w:cs="Arial"/>
          <w:sz w:val="24"/>
          <w:szCs w:val="24"/>
        </w:rPr>
        <w:t xml:space="preserve"> </w:t>
      </w:r>
      <w:r w:rsidR="004872A3">
        <w:rPr>
          <w:rFonts w:ascii="Arial" w:hAnsi="Arial" w:cs="Arial"/>
          <w:sz w:val="24"/>
          <w:szCs w:val="24"/>
        </w:rPr>
        <w:t xml:space="preserve">or the </w:t>
      </w:r>
      <w:r w:rsidR="004D2C0F">
        <w:rPr>
          <w:rFonts w:ascii="Arial" w:hAnsi="Arial" w:cs="Arial"/>
          <w:sz w:val="24"/>
          <w:szCs w:val="24"/>
        </w:rPr>
        <w:t xml:space="preserve">Deputy </w:t>
      </w:r>
      <w:r w:rsidR="004872A3">
        <w:rPr>
          <w:rFonts w:ascii="Arial" w:hAnsi="Arial" w:cs="Arial"/>
          <w:sz w:val="24"/>
          <w:szCs w:val="24"/>
        </w:rPr>
        <w:t>Commissioner</w:t>
      </w:r>
      <w:r w:rsidRPr="008E4383">
        <w:rPr>
          <w:rFonts w:ascii="Arial" w:hAnsi="Arial" w:cs="Arial"/>
          <w:sz w:val="24"/>
          <w:szCs w:val="24"/>
        </w:rPr>
        <w:t xml:space="preserve">, these Guidance Notes set out what you can expect to happen at the </w:t>
      </w:r>
      <w:r w:rsidR="00667061">
        <w:rPr>
          <w:rFonts w:ascii="Arial" w:hAnsi="Arial" w:cs="Arial"/>
          <w:sz w:val="24"/>
          <w:szCs w:val="24"/>
        </w:rPr>
        <w:t>Adjudication</w:t>
      </w:r>
      <w:r w:rsidR="00667061" w:rsidRPr="008E4383">
        <w:rPr>
          <w:rFonts w:ascii="Arial" w:hAnsi="Arial" w:cs="Arial"/>
          <w:sz w:val="24"/>
          <w:szCs w:val="24"/>
        </w:rPr>
        <w:t xml:space="preserve"> </w:t>
      </w:r>
      <w:r w:rsidRPr="008E4383">
        <w:rPr>
          <w:rFonts w:ascii="Arial" w:hAnsi="Arial" w:cs="Arial"/>
          <w:sz w:val="24"/>
          <w:szCs w:val="24"/>
        </w:rPr>
        <w:t>Hearing.</w:t>
      </w:r>
    </w:p>
    <w:p w:rsidR="00AE2023" w:rsidRPr="008E4383" w:rsidRDefault="00AE2023" w:rsidP="008527CC">
      <w:pPr>
        <w:spacing w:after="0" w:line="240" w:lineRule="auto"/>
        <w:jc w:val="both"/>
        <w:rPr>
          <w:rFonts w:ascii="Arial" w:hAnsi="Arial" w:cs="Arial"/>
          <w:sz w:val="24"/>
          <w:szCs w:val="24"/>
        </w:rPr>
      </w:pPr>
    </w:p>
    <w:p w:rsidR="0023401E" w:rsidRPr="005E385B" w:rsidRDefault="00667061" w:rsidP="007B4A5A">
      <w:pPr>
        <w:spacing w:after="120" w:line="240" w:lineRule="auto"/>
        <w:jc w:val="both"/>
        <w:rPr>
          <w:rFonts w:ascii="Arial" w:hAnsi="Arial" w:cs="Arial"/>
          <w:b/>
          <w:color w:val="CC3399"/>
          <w:sz w:val="24"/>
          <w:szCs w:val="24"/>
        </w:rPr>
      </w:pPr>
      <w:r>
        <w:rPr>
          <w:rFonts w:ascii="Arial" w:hAnsi="Arial" w:cs="Arial"/>
          <w:b/>
          <w:color w:val="CC3399"/>
          <w:sz w:val="24"/>
          <w:szCs w:val="24"/>
        </w:rPr>
        <w:t xml:space="preserve">What happens </w:t>
      </w:r>
      <w:r w:rsidR="004D2C0F">
        <w:rPr>
          <w:rFonts w:ascii="Arial" w:hAnsi="Arial" w:cs="Arial"/>
          <w:b/>
          <w:color w:val="CC3399"/>
          <w:sz w:val="24"/>
          <w:szCs w:val="24"/>
        </w:rPr>
        <w:t xml:space="preserve">when you </w:t>
      </w:r>
      <w:r w:rsidR="0023401E" w:rsidRPr="005E385B">
        <w:rPr>
          <w:rFonts w:ascii="Arial" w:hAnsi="Arial" w:cs="Arial"/>
          <w:b/>
          <w:color w:val="CC3399"/>
          <w:sz w:val="24"/>
          <w:szCs w:val="24"/>
        </w:rPr>
        <w:t>arriv</w:t>
      </w:r>
      <w:r w:rsidR="004D2C0F">
        <w:rPr>
          <w:rFonts w:ascii="Arial" w:hAnsi="Arial" w:cs="Arial"/>
          <w:b/>
          <w:color w:val="CC3399"/>
          <w:sz w:val="24"/>
          <w:szCs w:val="24"/>
        </w:rPr>
        <w:t>e</w:t>
      </w:r>
      <w:r>
        <w:rPr>
          <w:rFonts w:ascii="Arial" w:hAnsi="Arial" w:cs="Arial"/>
          <w:b/>
          <w:color w:val="CC3399"/>
          <w:sz w:val="24"/>
          <w:szCs w:val="24"/>
        </w:rPr>
        <w:t xml:space="preserve"> at the venue for the Adjudication Hearing?</w:t>
      </w:r>
    </w:p>
    <w:p w:rsidR="0023401E" w:rsidRPr="008E4383" w:rsidRDefault="004E5C0F" w:rsidP="00667061">
      <w:pPr>
        <w:widowControl/>
        <w:spacing w:after="0" w:line="240" w:lineRule="auto"/>
        <w:jc w:val="both"/>
        <w:rPr>
          <w:rFonts w:ascii="Arial" w:hAnsi="Arial" w:cs="Arial"/>
          <w:sz w:val="24"/>
          <w:szCs w:val="24"/>
        </w:rPr>
      </w:pPr>
      <w:r w:rsidRPr="008E4383">
        <w:rPr>
          <w:rFonts w:ascii="Arial" w:hAnsi="Arial" w:cs="Arial"/>
          <w:sz w:val="24"/>
          <w:szCs w:val="24"/>
        </w:rPr>
        <w:t>A</w:t>
      </w:r>
      <w:r w:rsidR="0023401E" w:rsidRPr="008E4383">
        <w:rPr>
          <w:rFonts w:ascii="Arial" w:hAnsi="Arial" w:cs="Arial"/>
          <w:sz w:val="24"/>
          <w:szCs w:val="24"/>
        </w:rPr>
        <w:t xml:space="preserve">s a witness you </w:t>
      </w:r>
      <w:r w:rsidR="00D44869" w:rsidRPr="008E4383">
        <w:rPr>
          <w:rFonts w:ascii="Arial" w:hAnsi="Arial" w:cs="Arial"/>
          <w:sz w:val="24"/>
          <w:szCs w:val="24"/>
        </w:rPr>
        <w:t>are not</w:t>
      </w:r>
      <w:r w:rsidRPr="008E4383">
        <w:rPr>
          <w:rFonts w:ascii="Arial" w:hAnsi="Arial" w:cs="Arial"/>
          <w:sz w:val="24"/>
          <w:szCs w:val="24"/>
        </w:rPr>
        <w:t xml:space="preserve"> </w:t>
      </w:r>
      <w:r w:rsidR="00370722" w:rsidRPr="008E4383">
        <w:rPr>
          <w:rFonts w:ascii="Arial" w:hAnsi="Arial" w:cs="Arial"/>
          <w:sz w:val="24"/>
          <w:szCs w:val="24"/>
        </w:rPr>
        <w:t>permitted</w:t>
      </w:r>
      <w:r w:rsidRPr="008E4383">
        <w:rPr>
          <w:rFonts w:ascii="Arial" w:hAnsi="Arial" w:cs="Arial"/>
          <w:sz w:val="24"/>
          <w:szCs w:val="24"/>
        </w:rPr>
        <w:t xml:space="preserve"> to </w:t>
      </w:r>
      <w:r w:rsidR="0023401E" w:rsidRPr="008E4383">
        <w:rPr>
          <w:rFonts w:ascii="Arial" w:hAnsi="Arial" w:cs="Arial"/>
          <w:sz w:val="24"/>
          <w:szCs w:val="24"/>
        </w:rPr>
        <w:t xml:space="preserve">enter </w:t>
      </w:r>
      <w:r w:rsidRPr="008E4383">
        <w:rPr>
          <w:rFonts w:ascii="Arial" w:hAnsi="Arial" w:cs="Arial"/>
          <w:sz w:val="24"/>
          <w:szCs w:val="24"/>
        </w:rPr>
        <w:t xml:space="preserve">the Hearing room until you are </w:t>
      </w:r>
      <w:r w:rsidR="002C5BCB">
        <w:rPr>
          <w:rFonts w:ascii="Arial" w:hAnsi="Arial" w:cs="Arial"/>
          <w:sz w:val="24"/>
          <w:szCs w:val="24"/>
        </w:rPr>
        <w:t>invited</w:t>
      </w:r>
      <w:r w:rsidR="0023401E" w:rsidRPr="008E4383">
        <w:rPr>
          <w:rFonts w:ascii="Arial" w:hAnsi="Arial" w:cs="Arial"/>
          <w:sz w:val="24"/>
          <w:szCs w:val="24"/>
        </w:rPr>
        <w:t xml:space="preserve"> to give </w:t>
      </w:r>
      <w:r w:rsidRPr="008E4383">
        <w:rPr>
          <w:rFonts w:ascii="Arial" w:hAnsi="Arial" w:cs="Arial"/>
          <w:sz w:val="24"/>
          <w:szCs w:val="24"/>
        </w:rPr>
        <w:t xml:space="preserve">your </w:t>
      </w:r>
      <w:r w:rsidR="0023401E" w:rsidRPr="008E4383">
        <w:rPr>
          <w:rFonts w:ascii="Arial" w:hAnsi="Arial" w:cs="Arial"/>
          <w:sz w:val="24"/>
          <w:szCs w:val="24"/>
        </w:rPr>
        <w:t xml:space="preserve">evidence. </w:t>
      </w:r>
      <w:r w:rsidRPr="008E4383">
        <w:rPr>
          <w:rFonts w:ascii="Arial" w:hAnsi="Arial" w:cs="Arial"/>
          <w:sz w:val="24"/>
          <w:szCs w:val="24"/>
        </w:rPr>
        <w:t xml:space="preserve"> </w:t>
      </w:r>
      <w:r w:rsidR="00D44869" w:rsidRPr="008E4383">
        <w:rPr>
          <w:rFonts w:ascii="Arial" w:hAnsi="Arial" w:cs="Arial"/>
          <w:sz w:val="24"/>
          <w:szCs w:val="24"/>
        </w:rPr>
        <w:t xml:space="preserve">When </w:t>
      </w:r>
      <w:r w:rsidR="00370722" w:rsidRPr="008E4383">
        <w:rPr>
          <w:rFonts w:ascii="Arial" w:hAnsi="Arial" w:cs="Arial"/>
          <w:sz w:val="24"/>
          <w:szCs w:val="24"/>
        </w:rPr>
        <w:t>you arrive, make your way to</w:t>
      </w:r>
      <w:r w:rsidR="00D44869" w:rsidRPr="008E4383">
        <w:rPr>
          <w:rFonts w:ascii="Arial" w:hAnsi="Arial" w:cs="Arial"/>
          <w:sz w:val="24"/>
          <w:szCs w:val="24"/>
        </w:rPr>
        <w:t xml:space="preserve"> reception and </w:t>
      </w:r>
      <w:r w:rsidR="00BA5CA2" w:rsidRPr="008E4383">
        <w:rPr>
          <w:rFonts w:ascii="Arial" w:hAnsi="Arial" w:cs="Arial"/>
          <w:sz w:val="24"/>
          <w:szCs w:val="24"/>
        </w:rPr>
        <w:t xml:space="preserve">give your name and </w:t>
      </w:r>
      <w:r w:rsidR="003C37C7">
        <w:rPr>
          <w:rFonts w:ascii="Arial" w:hAnsi="Arial" w:cs="Arial"/>
          <w:sz w:val="24"/>
          <w:szCs w:val="24"/>
        </w:rPr>
        <w:t xml:space="preserve">indicate </w:t>
      </w:r>
      <w:r w:rsidR="00BA5CA2" w:rsidRPr="008E4383">
        <w:rPr>
          <w:rFonts w:ascii="Arial" w:hAnsi="Arial" w:cs="Arial"/>
          <w:sz w:val="24"/>
          <w:szCs w:val="24"/>
        </w:rPr>
        <w:t xml:space="preserve">whether you are a witness for the </w:t>
      </w:r>
      <w:r w:rsidR="00EC728E" w:rsidRPr="008E4383">
        <w:rPr>
          <w:rFonts w:ascii="Arial" w:hAnsi="Arial" w:cs="Arial"/>
          <w:sz w:val="24"/>
          <w:szCs w:val="24"/>
        </w:rPr>
        <w:t xml:space="preserve">Deputy Commissioner </w:t>
      </w:r>
      <w:r w:rsidR="00BA5CA2" w:rsidRPr="008E4383">
        <w:rPr>
          <w:rFonts w:ascii="Arial" w:hAnsi="Arial" w:cs="Arial"/>
          <w:sz w:val="24"/>
          <w:szCs w:val="24"/>
        </w:rPr>
        <w:t>or</w:t>
      </w:r>
      <w:r w:rsidR="00F874EF" w:rsidRPr="008E4383">
        <w:rPr>
          <w:rFonts w:ascii="Arial" w:hAnsi="Arial" w:cs="Arial"/>
          <w:sz w:val="24"/>
          <w:szCs w:val="24"/>
        </w:rPr>
        <w:t xml:space="preserve"> for</w:t>
      </w:r>
      <w:r w:rsidR="00BA5CA2" w:rsidRPr="008E4383">
        <w:rPr>
          <w:rFonts w:ascii="Arial" w:hAnsi="Arial" w:cs="Arial"/>
          <w:sz w:val="24"/>
          <w:szCs w:val="24"/>
        </w:rPr>
        <w:t xml:space="preserve"> the </w:t>
      </w:r>
      <w:r w:rsidR="00EC728E" w:rsidRPr="008E4383">
        <w:rPr>
          <w:rFonts w:ascii="Arial" w:hAnsi="Arial" w:cs="Arial"/>
          <w:sz w:val="24"/>
          <w:szCs w:val="24"/>
        </w:rPr>
        <w:t>Councillor</w:t>
      </w:r>
      <w:r w:rsidR="00BA5CA2" w:rsidRPr="008E4383">
        <w:rPr>
          <w:rFonts w:ascii="Arial" w:hAnsi="Arial" w:cs="Arial"/>
          <w:sz w:val="24"/>
          <w:szCs w:val="24"/>
        </w:rPr>
        <w:t>.  You</w:t>
      </w:r>
      <w:r w:rsidR="00D44869" w:rsidRPr="008E4383">
        <w:rPr>
          <w:rFonts w:ascii="Arial" w:hAnsi="Arial" w:cs="Arial"/>
          <w:sz w:val="24"/>
          <w:szCs w:val="24"/>
        </w:rPr>
        <w:t xml:space="preserve"> will be directed to a room specifically </w:t>
      </w:r>
      <w:r w:rsidR="00BA5CA2" w:rsidRPr="008E4383">
        <w:rPr>
          <w:rFonts w:ascii="Arial" w:hAnsi="Arial" w:cs="Arial"/>
          <w:sz w:val="24"/>
          <w:szCs w:val="24"/>
        </w:rPr>
        <w:t xml:space="preserve">set aside for you and </w:t>
      </w:r>
      <w:r w:rsidR="002C5BCB">
        <w:rPr>
          <w:rFonts w:ascii="Arial" w:hAnsi="Arial" w:cs="Arial"/>
          <w:sz w:val="24"/>
          <w:szCs w:val="24"/>
        </w:rPr>
        <w:t>other</w:t>
      </w:r>
      <w:r w:rsidR="00BA5CA2" w:rsidRPr="008E4383">
        <w:rPr>
          <w:rFonts w:ascii="Arial" w:hAnsi="Arial" w:cs="Arial"/>
          <w:sz w:val="24"/>
          <w:szCs w:val="24"/>
        </w:rPr>
        <w:t xml:space="preserve"> witnesses</w:t>
      </w:r>
      <w:r w:rsidR="002C5BCB">
        <w:rPr>
          <w:rFonts w:ascii="Arial" w:hAnsi="Arial" w:cs="Arial"/>
          <w:sz w:val="24"/>
          <w:szCs w:val="24"/>
        </w:rPr>
        <w:t xml:space="preserve">. There will be </w:t>
      </w:r>
      <w:r w:rsidR="00BA5CA2" w:rsidRPr="008E4383">
        <w:rPr>
          <w:rFonts w:ascii="Arial" w:hAnsi="Arial" w:cs="Arial"/>
          <w:sz w:val="24"/>
          <w:szCs w:val="24"/>
        </w:rPr>
        <w:t xml:space="preserve">one room for the </w:t>
      </w:r>
      <w:r w:rsidR="00EC728E" w:rsidRPr="008E4383">
        <w:rPr>
          <w:rFonts w:ascii="Arial" w:hAnsi="Arial" w:cs="Arial"/>
          <w:sz w:val="24"/>
          <w:szCs w:val="24"/>
        </w:rPr>
        <w:t>Deputy Commissioner’s</w:t>
      </w:r>
      <w:r w:rsidR="00BA5CA2" w:rsidRPr="008E4383">
        <w:rPr>
          <w:rFonts w:ascii="Arial" w:hAnsi="Arial" w:cs="Arial"/>
          <w:sz w:val="24"/>
          <w:szCs w:val="24"/>
        </w:rPr>
        <w:t xml:space="preserve"> witnesses and </w:t>
      </w:r>
      <w:r w:rsidR="00370722" w:rsidRPr="008E4383">
        <w:rPr>
          <w:rFonts w:ascii="Arial" w:hAnsi="Arial" w:cs="Arial"/>
          <w:sz w:val="24"/>
          <w:szCs w:val="24"/>
        </w:rPr>
        <w:t>a separate room</w:t>
      </w:r>
      <w:r w:rsidR="00BA5CA2" w:rsidRPr="008E4383">
        <w:rPr>
          <w:rFonts w:ascii="Arial" w:hAnsi="Arial" w:cs="Arial"/>
          <w:sz w:val="24"/>
          <w:szCs w:val="24"/>
        </w:rPr>
        <w:t xml:space="preserve"> for witnesses for the </w:t>
      </w:r>
      <w:r w:rsidR="00EC728E" w:rsidRPr="008E4383">
        <w:rPr>
          <w:rFonts w:ascii="Arial" w:hAnsi="Arial" w:cs="Arial"/>
          <w:sz w:val="24"/>
          <w:szCs w:val="24"/>
        </w:rPr>
        <w:t>Councillor</w:t>
      </w:r>
      <w:r w:rsidR="00BA5CA2" w:rsidRPr="008E4383">
        <w:rPr>
          <w:rFonts w:ascii="Arial" w:hAnsi="Arial" w:cs="Arial"/>
          <w:sz w:val="24"/>
          <w:szCs w:val="24"/>
        </w:rPr>
        <w:t>.</w:t>
      </w:r>
    </w:p>
    <w:p w:rsidR="0023401E" w:rsidRPr="008E4383" w:rsidRDefault="0023401E" w:rsidP="002851E8">
      <w:pPr>
        <w:widowControl/>
        <w:spacing w:after="0" w:line="240" w:lineRule="auto"/>
        <w:jc w:val="both"/>
        <w:rPr>
          <w:rFonts w:ascii="Arial" w:hAnsi="Arial" w:cs="Arial"/>
          <w:sz w:val="24"/>
          <w:szCs w:val="24"/>
        </w:rPr>
      </w:pPr>
    </w:p>
    <w:p w:rsidR="002851E8" w:rsidRPr="005E385B" w:rsidRDefault="002851E8" w:rsidP="007B4A5A">
      <w:pPr>
        <w:widowControl/>
        <w:spacing w:after="120" w:line="240" w:lineRule="auto"/>
        <w:jc w:val="both"/>
        <w:rPr>
          <w:rFonts w:ascii="Arial" w:hAnsi="Arial" w:cs="Arial"/>
          <w:b/>
          <w:color w:val="CC3399"/>
          <w:sz w:val="24"/>
          <w:szCs w:val="24"/>
        </w:rPr>
      </w:pPr>
      <w:r w:rsidRPr="005E385B">
        <w:rPr>
          <w:rFonts w:ascii="Arial" w:hAnsi="Arial" w:cs="Arial"/>
          <w:b/>
          <w:color w:val="CC3399"/>
          <w:sz w:val="24"/>
          <w:szCs w:val="24"/>
        </w:rPr>
        <w:t xml:space="preserve">When will you be </w:t>
      </w:r>
      <w:r w:rsidR="00F874EF" w:rsidRPr="005E385B">
        <w:rPr>
          <w:rFonts w:ascii="Arial" w:hAnsi="Arial" w:cs="Arial"/>
          <w:b/>
          <w:color w:val="CC3399"/>
          <w:sz w:val="24"/>
          <w:szCs w:val="24"/>
        </w:rPr>
        <w:t>called?</w:t>
      </w:r>
    </w:p>
    <w:p w:rsidR="0023401E" w:rsidRPr="008E4383" w:rsidRDefault="00BA5CA2" w:rsidP="004D2C0F">
      <w:pPr>
        <w:widowControl/>
        <w:spacing w:after="0" w:line="240" w:lineRule="auto"/>
        <w:jc w:val="both"/>
        <w:rPr>
          <w:rFonts w:ascii="Arial" w:hAnsi="Arial" w:cs="Arial"/>
          <w:sz w:val="24"/>
          <w:szCs w:val="24"/>
        </w:rPr>
      </w:pPr>
      <w:r w:rsidRPr="008E4383">
        <w:rPr>
          <w:rFonts w:ascii="Arial" w:hAnsi="Arial" w:cs="Arial"/>
          <w:sz w:val="24"/>
          <w:szCs w:val="24"/>
        </w:rPr>
        <w:t>It will not be possible to give you a</w:t>
      </w:r>
      <w:r w:rsidR="002C5BCB">
        <w:rPr>
          <w:rFonts w:ascii="Arial" w:hAnsi="Arial" w:cs="Arial"/>
          <w:sz w:val="24"/>
          <w:szCs w:val="24"/>
        </w:rPr>
        <w:t>n exact</w:t>
      </w:r>
      <w:r w:rsidRPr="008E4383">
        <w:rPr>
          <w:rFonts w:ascii="Arial" w:hAnsi="Arial" w:cs="Arial"/>
          <w:sz w:val="24"/>
          <w:szCs w:val="24"/>
        </w:rPr>
        <w:t xml:space="preserve"> time when you will be needed to give your evidence as </w:t>
      </w:r>
      <w:r w:rsidR="00370722" w:rsidRPr="008E4383">
        <w:rPr>
          <w:rFonts w:ascii="Arial" w:hAnsi="Arial" w:cs="Arial"/>
          <w:sz w:val="24"/>
          <w:szCs w:val="24"/>
        </w:rPr>
        <w:t xml:space="preserve">there </w:t>
      </w:r>
      <w:r w:rsidR="002C5BCB">
        <w:rPr>
          <w:rFonts w:ascii="Arial" w:hAnsi="Arial" w:cs="Arial"/>
          <w:sz w:val="24"/>
          <w:szCs w:val="24"/>
        </w:rPr>
        <w:t>may be</w:t>
      </w:r>
      <w:r w:rsidRPr="008E4383">
        <w:rPr>
          <w:rFonts w:ascii="Arial" w:hAnsi="Arial" w:cs="Arial"/>
          <w:sz w:val="24"/>
          <w:szCs w:val="24"/>
        </w:rPr>
        <w:t xml:space="preserve"> preliminary matters that require to be dealt with</w:t>
      </w:r>
      <w:r w:rsidR="00370722" w:rsidRPr="008E4383">
        <w:rPr>
          <w:rFonts w:ascii="Arial" w:hAnsi="Arial" w:cs="Arial"/>
          <w:sz w:val="24"/>
          <w:szCs w:val="24"/>
        </w:rPr>
        <w:t xml:space="preserve"> at the beginning of a</w:t>
      </w:r>
      <w:r w:rsidR="00EC728E" w:rsidRPr="008E4383">
        <w:rPr>
          <w:rFonts w:ascii="Arial" w:hAnsi="Arial" w:cs="Arial"/>
          <w:sz w:val="24"/>
          <w:szCs w:val="24"/>
        </w:rPr>
        <w:t>n Adjudication Hearing</w:t>
      </w:r>
      <w:r w:rsidRPr="008E4383">
        <w:rPr>
          <w:rFonts w:ascii="Arial" w:hAnsi="Arial" w:cs="Arial"/>
          <w:sz w:val="24"/>
          <w:szCs w:val="24"/>
        </w:rPr>
        <w:t xml:space="preserve">.  </w:t>
      </w:r>
      <w:r w:rsidR="0023401E" w:rsidRPr="008E4383">
        <w:rPr>
          <w:rFonts w:ascii="Arial" w:hAnsi="Arial" w:cs="Arial"/>
          <w:sz w:val="24"/>
          <w:szCs w:val="24"/>
        </w:rPr>
        <w:t xml:space="preserve">You may have to wait some time </w:t>
      </w:r>
      <w:r w:rsidRPr="008E4383">
        <w:rPr>
          <w:rFonts w:ascii="Arial" w:hAnsi="Arial" w:cs="Arial"/>
          <w:sz w:val="24"/>
          <w:szCs w:val="24"/>
        </w:rPr>
        <w:t xml:space="preserve">before being </w:t>
      </w:r>
      <w:r w:rsidR="002C5BCB">
        <w:rPr>
          <w:rFonts w:ascii="Arial" w:hAnsi="Arial" w:cs="Arial"/>
          <w:sz w:val="24"/>
          <w:szCs w:val="24"/>
        </w:rPr>
        <w:t xml:space="preserve">invited to give evidence </w:t>
      </w:r>
      <w:r w:rsidR="0023401E" w:rsidRPr="008E4383">
        <w:rPr>
          <w:rFonts w:ascii="Arial" w:hAnsi="Arial" w:cs="Arial"/>
          <w:sz w:val="24"/>
          <w:szCs w:val="24"/>
        </w:rPr>
        <w:t xml:space="preserve">and </w:t>
      </w:r>
      <w:r w:rsidR="002C5BCB">
        <w:rPr>
          <w:rFonts w:ascii="Arial" w:hAnsi="Arial" w:cs="Arial"/>
          <w:sz w:val="24"/>
          <w:szCs w:val="24"/>
        </w:rPr>
        <w:t xml:space="preserve">you </w:t>
      </w:r>
      <w:r w:rsidR="0023401E" w:rsidRPr="008E4383">
        <w:rPr>
          <w:rFonts w:ascii="Arial" w:hAnsi="Arial" w:cs="Arial"/>
          <w:sz w:val="24"/>
          <w:szCs w:val="24"/>
        </w:rPr>
        <w:t xml:space="preserve">should not leave the waiting </w:t>
      </w:r>
      <w:r w:rsidRPr="008E4383">
        <w:rPr>
          <w:rFonts w:ascii="Arial" w:hAnsi="Arial" w:cs="Arial"/>
          <w:sz w:val="24"/>
          <w:szCs w:val="24"/>
        </w:rPr>
        <w:t>room</w:t>
      </w:r>
      <w:r w:rsidR="00370722" w:rsidRPr="008E4383">
        <w:rPr>
          <w:rFonts w:ascii="Arial" w:hAnsi="Arial" w:cs="Arial"/>
          <w:sz w:val="24"/>
          <w:szCs w:val="24"/>
        </w:rPr>
        <w:t xml:space="preserve"> </w:t>
      </w:r>
      <w:r w:rsidR="002C5BCB">
        <w:rPr>
          <w:rFonts w:ascii="Arial" w:hAnsi="Arial" w:cs="Arial"/>
          <w:sz w:val="24"/>
          <w:szCs w:val="24"/>
        </w:rPr>
        <w:t xml:space="preserve">or the building </w:t>
      </w:r>
      <w:r w:rsidR="00F874EF" w:rsidRPr="008E4383">
        <w:rPr>
          <w:rFonts w:ascii="Arial" w:hAnsi="Arial" w:cs="Arial"/>
          <w:sz w:val="24"/>
          <w:szCs w:val="24"/>
        </w:rPr>
        <w:t>except for</w:t>
      </w:r>
      <w:r w:rsidR="00370722" w:rsidRPr="008E4383">
        <w:rPr>
          <w:rFonts w:ascii="Arial" w:hAnsi="Arial" w:cs="Arial"/>
          <w:sz w:val="24"/>
          <w:szCs w:val="24"/>
        </w:rPr>
        <w:t xml:space="preserve"> a comfort break</w:t>
      </w:r>
      <w:r w:rsidR="0023401E" w:rsidRPr="008E4383">
        <w:rPr>
          <w:rFonts w:ascii="Arial" w:hAnsi="Arial" w:cs="Arial"/>
          <w:sz w:val="24"/>
          <w:szCs w:val="24"/>
        </w:rPr>
        <w:t>.</w:t>
      </w:r>
      <w:r w:rsidR="00370722" w:rsidRPr="008E4383">
        <w:rPr>
          <w:rFonts w:ascii="Arial" w:hAnsi="Arial" w:cs="Arial"/>
          <w:sz w:val="24"/>
          <w:szCs w:val="24"/>
        </w:rPr>
        <w:t xml:space="preserve">  </w:t>
      </w:r>
      <w:r w:rsidR="0023401E" w:rsidRPr="008E4383">
        <w:rPr>
          <w:rFonts w:ascii="Arial" w:hAnsi="Arial" w:cs="Arial"/>
          <w:sz w:val="24"/>
          <w:szCs w:val="24"/>
        </w:rPr>
        <w:t xml:space="preserve">If the </w:t>
      </w:r>
      <w:r w:rsidR="00EC728E" w:rsidRPr="008E4383">
        <w:rPr>
          <w:rFonts w:ascii="Arial" w:hAnsi="Arial" w:cs="Arial"/>
          <w:sz w:val="24"/>
          <w:szCs w:val="24"/>
        </w:rPr>
        <w:t xml:space="preserve">Adjudication </w:t>
      </w:r>
      <w:r w:rsidR="0023401E" w:rsidRPr="008E4383">
        <w:rPr>
          <w:rFonts w:ascii="Arial" w:hAnsi="Arial" w:cs="Arial"/>
          <w:sz w:val="24"/>
          <w:szCs w:val="24"/>
        </w:rPr>
        <w:t>H</w:t>
      </w:r>
      <w:r w:rsidRPr="008E4383">
        <w:rPr>
          <w:rFonts w:ascii="Arial" w:hAnsi="Arial" w:cs="Arial"/>
          <w:sz w:val="24"/>
          <w:szCs w:val="24"/>
        </w:rPr>
        <w:t>earing</w:t>
      </w:r>
      <w:r w:rsidR="0023401E" w:rsidRPr="008E4383">
        <w:rPr>
          <w:rFonts w:ascii="Arial" w:hAnsi="Arial" w:cs="Arial"/>
          <w:sz w:val="24"/>
          <w:szCs w:val="24"/>
        </w:rPr>
        <w:t xml:space="preserve"> </w:t>
      </w:r>
      <w:r w:rsidR="002C5BCB">
        <w:rPr>
          <w:rFonts w:ascii="Arial" w:hAnsi="Arial" w:cs="Arial"/>
          <w:sz w:val="24"/>
          <w:szCs w:val="24"/>
        </w:rPr>
        <w:t>is stopped for any reason</w:t>
      </w:r>
      <w:r w:rsidR="0023401E" w:rsidRPr="008E4383">
        <w:rPr>
          <w:rFonts w:ascii="Arial" w:hAnsi="Arial" w:cs="Arial"/>
          <w:sz w:val="24"/>
          <w:szCs w:val="24"/>
        </w:rPr>
        <w:t xml:space="preserve">, you will be </w:t>
      </w:r>
      <w:r w:rsidR="002C5BCB">
        <w:rPr>
          <w:rFonts w:ascii="Arial" w:hAnsi="Arial" w:cs="Arial"/>
          <w:sz w:val="24"/>
          <w:szCs w:val="24"/>
        </w:rPr>
        <w:t>informed</w:t>
      </w:r>
      <w:r w:rsidR="0023401E" w:rsidRPr="008E4383">
        <w:rPr>
          <w:rFonts w:ascii="Arial" w:hAnsi="Arial" w:cs="Arial"/>
          <w:sz w:val="24"/>
          <w:szCs w:val="24"/>
        </w:rPr>
        <w:t xml:space="preserve">, and </w:t>
      </w:r>
      <w:r w:rsidR="00F874EF" w:rsidRPr="008E4383">
        <w:rPr>
          <w:rFonts w:ascii="Arial" w:hAnsi="Arial" w:cs="Arial"/>
          <w:sz w:val="24"/>
          <w:szCs w:val="24"/>
        </w:rPr>
        <w:t>you will also be</w:t>
      </w:r>
      <w:r w:rsidR="0023401E" w:rsidRPr="008E4383">
        <w:rPr>
          <w:rFonts w:ascii="Arial" w:hAnsi="Arial" w:cs="Arial"/>
          <w:sz w:val="24"/>
          <w:szCs w:val="24"/>
        </w:rPr>
        <w:t xml:space="preserve"> </w:t>
      </w:r>
      <w:r w:rsidR="002C5BCB">
        <w:rPr>
          <w:rFonts w:ascii="Arial" w:hAnsi="Arial" w:cs="Arial"/>
          <w:sz w:val="24"/>
          <w:szCs w:val="24"/>
        </w:rPr>
        <w:t>informed</w:t>
      </w:r>
      <w:r w:rsidR="0023401E" w:rsidRPr="008E4383">
        <w:rPr>
          <w:rFonts w:ascii="Arial" w:hAnsi="Arial" w:cs="Arial"/>
          <w:sz w:val="24"/>
          <w:szCs w:val="24"/>
        </w:rPr>
        <w:t xml:space="preserve"> when you need to be</w:t>
      </w:r>
      <w:r w:rsidRPr="008E4383">
        <w:rPr>
          <w:rFonts w:ascii="Arial" w:hAnsi="Arial" w:cs="Arial"/>
          <w:sz w:val="24"/>
          <w:szCs w:val="24"/>
        </w:rPr>
        <w:t xml:space="preserve"> back in the waiting area.</w:t>
      </w:r>
    </w:p>
    <w:p w:rsidR="0023401E" w:rsidRPr="008E4383" w:rsidRDefault="0023401E" w:rsidP="008527CC">
      <w:pPr>
        <w:widowControl/>
        <w:spacing w:after="0" w:line="240" w:lineRule="auto"/>
        <w:ind w:left="360"/>
        <w:jc w:val="both"/>
        <w:rPr>
          <w:rFonts w:ascii="Arial" w:hAnsi="Arial" w:cs="Arial"/>
          <w:sz w:val="24"/>
          <w:szCs w:val="24"/>
        </w:rPr>
      </w:pPr>
    </w:p>
    <w:p w:rsidR="0023401E" w:rsidRPr="008E4383" w:rsidRDefault="00F84EBE" w:rsidP="004D2C0F">
      <w:pPr>
        <w:widowControl/>
        <w:spacing w:after="0" w:line="240" w:lineRule="auto"/>
        <w:jc w:val="both"/>
        <w:rPr>
          <w:rFonts w:ascii="Arial" w:hAnsi="Arial" w:cs="Arial"/>
          <w:sz w:val="24"/>
          <w:szCs w:val="24"/>
        </w:rPr>
      </w:pPr>
      <w:r w:rsidRPr="008E4383">
        <w:rPr>
          <w:rFonts w:ascii="Arial" w:hAnsi="Arial" w:cs="Arial"/>
          <w:sz w:val="24"/>
          <w:szCs w:val="24"/>
        </w:rPr>
        <w:t>Y</w:t>
      </w:r>
      <w:r w:rsidR="001E7F2D" w:rsidRPr="008E4383">
        <w:rPr>
          <w:rFonts w:ascii="Arial" w:hAnsi="Arial" w:cs="Arial"/>
          <w:sz w:val="24"/>
          <w:szCs w:val="24"/>
        </w:rPr>
        <w:t xml:space="preserve">ou may have been </w:t>
      </w:r>
      <w:r w:rsidR="00370722" w:rsidRPr="008E4383">
        <w:rPr>
          <w:rFonts w:ascii="Arial" w:hAnsi="Arial" w:cs="Arial"/>
          <w:sz w:val="24"/>
          <w:szCs w:val="24"/>
        </w:rPr>
        <w:t>called</w:t>
      </w:r>
      <w:r w:rsidR="001E7F2D" w:rsidRPr="008E4383">
        <w:rPr>
          <w:rFonts w:ascii="Arial" w:hAnsi="Arial" w:cs="Arial"/>
          <w:sz w:val="24"/>
          <w:szCs w:val="24"/>
        </w:rPr>
        <w:t xml:space="preserve"> to attend </w:t>
      </w:r>
      <w:r w:rsidR="00164536" w:rsidRPr="008E4383">
        <w:rPr>
          <w:rFonts w:ascii="Arial" w:hAnsi="Arial" w:cs="Arial"/>
          <w:sz w:val="24"/>
          <w:szCs w:val="24"/>
        </w:rPr>
        <w:t xml:space="preserve">the </w:t>
      </w:r>
      <w:r w:rsidR="00F874EF" w:rsidRPr="008E4383">
        <w:rPr>
          <w:rFonts w:ascii="Arial" w:hAnsi="Arial" w:cs="Arial"/>
          <w:sz w:val="24"/>
          <w:szCs w:val="24"/>
        </w:rPr>
        <w:t xml:space="preserve">Adjudication </w:t>
      </w:r>
      <w:r w:rsidR="00164536" w:rsidRPr="008E4383">
        <w:rPr>
          <w:rFonts w:ascii="Arial" w:hAnsi="Arial" w:cs="Arial"/>
          <w:sz w:val="24"/>
          <w:szCs w:val="24"/>
        </w:rPr>
        <w:t>Hearing on more than one day.  Every</w:t>
      </w:r>
      <w:r w:rsidR="001E7F2D" w:rsidRPr="008E4383">
        <w:rPr>
          <w:rFonts w:ascii="Arial" w:hAnsi="Arial" w:cs="Arial"/>
          <w:sz w:val="24"/>
          <w:szCs w:val="24"/>
        </w:rPr>
        <w:t xml:space="preserve"> effort will be made to hear your evidence on the first day</w:t>
      </w:r>
      <w:r w:rsidRPr="008E4383">
        <w:rPr>
          <w:rFonts w:ascii="Arial" w:hAnsi="Arial" w:cs="Arial"/>
          <w:sz w:val="24"/>
          <w:szCs w:val="24"/>
        </w:rPr>
        <w:t xml:space="preserve"> you </w:t>
      </w:r>
      <w:r w:rsidR="00164536" w:rsidRPr="008E4383">
        <w:rPr>
          <w:rFonts w:ascii="Arial" w:hAnsi="Arial" w:cs="Arial"/>
          <w:sz w:val="24"/>
          <w:szCs w:val="24"/>
        </w:rPr>
        <w:t>are called</w:t>
      </w:r>
      <w:r w:rsidR="002C5BCB">
        <w:rPr>
          <w:rFonts w:ascii="Arial" w:hAnsi="Arial" w:cs="Arial"/>
          <w:sz w:val="24"/>
          <w:szCs w:val="24"/>
        </w:rPr>
        <w:t>. However,</w:t>
      </w:r>
      <w:r w:rsidR="00164536" w:rsidRPr="008E4383">
        <w:rPr>
          <w:rFonts w:ascii="Arial" w:hAnsi="Arial" w:cs="Arial"/>
          <w:sz w:val="24"/>
          <w:szCs w:val="24"/>
        </w:rPr>
        <w:t xml:space="preserve"> i</w:t>
      </w:r>
      <w:r w:rsidR="00370722" w:rsidRPr="008E4383">
        <w:rPr>
          <w:rFonts w:ascii="Arial" w:hAnsi="Arial" w:cs="Arial"/>
          <w:sz w:val="24"/>
          <w:szCs w:val="24"/>
        </w:rPr>
        <w:t>n the event</w:t>
      </w:r>
      <w:r w:rsidR="001E7F2D" w:rsidRPr="008E4383">
        <w:rPr>
          <w:rFonts w:ascii="Arial" w:hAnsi="Arial" w:cs="Arial"/>
          <w:sz w:val="24"/>
          <w:szCs w:val="24"/>
        </w:rPr>
        <w:t xml:space="preserve"> </w:t>
      </w:r>
      <w:r w:rsidR="00370722" w:rsidRPr="008E4383">
        <w:rPr>
          <w:rFonts w:ascii="Arial" w:hAnsi="Arial" w:cs="Arial"/>
          <w:sz w:val="24"/>
          <w:szCs w:val="24"/>
        </w:rPr>
        <w:t>your evidence cannot be heard</w:t>
      </w:r>
      <w:r w:rsidR="001E7F2D" w:rsidRPr="008E4383">
        <w:rPr>
          <w:rFonts w:ascii="Arial" w:hAnsi="Arial" w:cs="Arial"/>
          <w:sz w:val="24"/>
          <w:szCs w:val="24"/>
        </w:rPr>
        <w:t xml:space="preserve">, you will be advised as </w:t>
      </w:r>
      <w:r w:rsidRPr="008E4383">
        <w:rPr>
          <w:rFonts w:ascii="Arial" w:hAnsi="Arial" w:cs="Arial"/>
          <w:sz w:val="24"/>
          <w:szCs w:val="24"/>
        </w:rPr>
        <w:t>soon</w:t>
      </w:r>
      <w:r w:rsidR="001E7F2D" w:rsidRPr="008E4383">
        <w:rPr>
          <w:rFonts w:ascii="Arial" w:hAnsi="Arial" w:cs="Arial"/>
          <w:sz w:val="24"/>
          <w:szCs w:val="24"/>
        </w:rPr>
        <w:t xml:space="preserve"> as possible</w:t>
      </w:r>
      <w:r w:rsidR="00283A40" w:rsidRPr="008E4383">
        <w:rPr>
          <w:rFonts w:ascii="Arial" w:hAnsi="Arial" w:cs="Arial"/>
          <w:sz w:val="24"/>
          <w:szCs w:val="24"/>
        </w:rPr>
        <w:t xml:space="preserve"> that you can leave.  You will be asked to leave without entering the Hearing room </w:t>
      </w:r>
      <w:r w:rsidR="00370722" w:rsidRPr="008E4383">
        <w:rPr>
          <w:rFonts w:ascii="Arial" w:hAnsi="Arial" w:cs="Arial"/>
          <w:sz w:val="24"/>
          <w:szCs w:val="24"/>
        </w:rPr>
        <w:t xml:space="preserve">and </w:t>
      </w:r>
      <w:r w:rsidR="00283A40" w:rsidRPr="008E4383">
        <w:rPr>
          <w:rFonts w:ascii="Arial" w:hAnsi="Arial" w:cs="Arial"/>
          <w:sz w:val="24"/>
          <w:szCs w:val="24"/>
        </w:rPr>
        <w:t xml:space="preserve">provided with </w:t>
      </w:r>
      <w:r w:rsidR="00370722" w:rsidRPr="008E4383">
        <w:rPr>
          <w:rFonts w:ascii="Arial" w:hAnsi="Arial" w:cs="Arial"/>
          <w:sz w:val="24"/>
          <w:szCs w:val="24"/>
        </w:rPr>
        <w:t>the date and time you should return to give evidence.</w:t>
      </w:r>
    </w:p>
    <w:p w:rsidR="0023401E" w:rsidRPr="008E4383" w:rsidRDefault="0023401E" w:rsidP="008527CC">
      <w:pPr>
        <w:spacing w:after="0" w:line="240" w:lineRule="auto"/>
        <w:jc w:val="both"/>
        <w:rPr>
          <w:rFonts w:ascii="Arial" w:hAnsi="Arial" w:cs="Arial"/>
          <w:sz w:val="24"/>
          <w:szCs w:val="24"/>
        </w:rPr>
      </w:pPr>
    </w:p>
    <w:p w:rsidR="00F13491" w:rsidRDefault="00F13491" w:rsidP="00F13491">
      <w:pPr>
        <w:spacing w:after="120" w:line="240" w:lineRule="auto"/>
        <w:jc w:val="both"/>
        <w:rPr>
          <w:rFonts w:ascii="Arial" w:hAnsi="Arial" w:cs="Arial"/>
          <w:b/>
          <w:color w:val="CC3399"/>
          <w:sz w:val="24"/>
          <w:szCs w:val="24"/>
        </w:rPr>
      </w:pPr>
      <w:r>
        <w:rPr>
          <w:rFonts w:ascii="Arial" w:hAnsi="Arial" w:cs="Arial"/>
          <w:b/>
          <w:color w:val="CC3399"/>
          <w:sz w:val="24"/>
          <w:szCs w:val="24"/>
        </w:rPr>
        <w:t xml:space="preserve">How is the Hearing </w:t>
      </w:r>
      <w:r w:rsidR="001D4709">
        <w:rPr>
          <w:rFonts w:ascii="Arial" w:hAnsi="Arial" w:cs="Arial"/>
          <w:b/>
          <w:color w:val="CC3399"/>
          <w:sz w:val="24"/>
          <w:szCs w:val="24"/>
        </w:rPr>
        <w:t>conduct</w:t>
      </w:r>
      <w:r>
        <w:rPr>
          <w:rFonts w:ascii="Arial" w:hAnsi="Arial" w:cs="Arial"/>
          <w:b/>
          <w:color w:val="CC3399"/>
          <w:sz w:val="24"/>
          <w:szCs w:val="24"/>
        </w:rPr>
        <w:t>ed?</w:t>
      </w:r>
    </w:p>
    <w:p w:rsidR="0023401E" w:rsidRPr="008E4383" w:rsidRDefault="0023401E" w:rsidP="00F13491">
      <w:pPr>
        <w:spacing w:after="120" w:line="240" w:lineRule="auto"/>
        <w:jc w:val="both"/>
        <w:rPr>
          <w:rFonts w:ascii="Arial" w:hAnsi="Arial" w:cs="Arial"/>
          <w:sz w:val="24"/>
          <w:szCs w:val="24"/>
        </w:rPr>
      </w:pPr>
      <w:r w:rsidRPr="008E4383">
        <w:rPr>
          <w:rFonts w:ascii="Arial" w:hAnsi="Arial" w:cs="Arial"/>
          <w:sz w:val="24"/>
          <w:szCs w:val="24"/>
        </w:rPr>
        <w:t xml:space="preserve">The </w:t>
      </w:r>
      <w:r w:rsidR="00EC728E" w:rsidRPr="008E4383">
        <w:rPr>
          <w:rFonts w:ascii="Arial" w:hAnsi="Arial" w:cs="Arial"/>
          <w:sz w:val="24"/>
          <w:szCs w:val="24"/>
        </w:rPr>
        <w:t xml:space="preserve">Commissioner </w:t>
      </w:r>
      <w:r w:rsidRPr="008E4383">
        <w:rPr>
          <w:rFonts w:ascii="Arial" w:hAnsi="Arial" w:cs="Arial"/>
          <w:sz w:val="24"/>
          <w:szCs w:val="24"/>
        </w:rPr>
        <w:t xml:space="preserve">decides how the </w:t>
      </w:r>
      <w:r w:rsidR="00EC728E" w:rsidRPr="008E4383">
        <w:rPr>
          <w:rFonts w:ascii="Arial" w:hAnsi="Arial" w:cs="Arial"/>
          <w:sz w:val="24"/>
          <w:szCs w:val="24"/>
        </w:rPr>
        <w:t xml:space="preserve">Adjudication </w:t>
      </w:r>
      <w:r w:rsidRPr="008E4383">
        <w:rPr>
          <w:rFonts w:ascii="Arial" w:hAnsi="Arial" w:cs="Arial"/>
          <w:sz w:val="24"/>
          <w:szCs w:val="24"/>
        </w:rPr>
        <w:t xml:space="preserve">Hearing is </w:t>
      </w:r>
      <w:r w:rsidR="002C5BCB">
        <w:rPr>
          <w:rFonts w:ascii="Arial" w:hAnsi="Arial" w:cs="Arial"/>
          <w:sz w:val="24"/>
          <w:szCs w:val="24"/>
        </w:rPr>
        <w:t>conduct</w:t>
      </w:r>
      <w:r w:rsidRPr="008E4383">
        <w:rPr>
          <w:rFonts w:ascii="Arial" w:hAnsi="Arial" w:cs="Arial"/>
          <w:sz w:val="24"/>
          <w:szCs w:val="24"/>
        </w:rPr>
        <w:t xml:space="preserve">ed, but normally a </w:t>
      </w:r>
      <w:r w:rsidR="002C5BCB">
        <w:rPr>
          <w:rFonts w:ascii="Arial" w:hAnsi="Arial" w:cs="Arial"/>
          <w:sz w:val="24"/>
          <w:szCs w:val="24"/>
        </w:rPr>
        <w:t>Hearing will be progressed as follows</w:t>
      </w:r>
      <w:r w:rsidRPr="008E4383">
        <w:rPr>
          <w:rFonts w:ascii="Arial" w:hAnsi="Arial" w:cs="Arial"/>
          <w:sz w:val="24"/>
          <w:szCs w:val="24"/>
        </w:rPr>
        <w:t>:</w:t>
      </w:r>
    </w:p>
    <w:p w:rsidR="00B93FFB" w:rsidRPr="008E4383" w:rsidRDefault="00B93FFB" w:rsidP="008527CC">
      <w:pPr>
        <w:spacing w:after="0" w:line="240" w:lineRule="auto"/>
        <w:jc w:val="both"/>
        <w:rPr>
          <w:rFonts w:ascii="Arial" w:hAnsi="Arial" w:cs="Arial"/>
          <w:sz w:val="24"/>
          <w:szCs w:val="24"/>
        </w:rPr>
      </w:pPr>
    </w:p>
    <w:p w:rsidR="00F13491" w:rsidRDefault="0023401E" w:rsidP="00F13491">
      <w:pPr>
        <w:pStyle w:val="ListParagraph"/>
        <w:widowControl/>
        <w:numPr>
          <w:ilvl w:val="0"/>
          <w:numId w:val="6"/>
        </w:numPr>
        <w:spacing w:after="0" w:line="240" w:lineRule="auto"/>
        <w:jc w:val="both"/>
        <w:rPr>
          <w:rFonts w:ascii="Arial" w:hAnsi="Arial" w:cs="Arial"/>
          <w:sz w:val="24"/>
          <w:szCs w:val="24"/>
        </w:rPr>
      </w:pPr>
      <w:r w:rsidRPr="00F13491">
        <w:rPr>
          <w:rFonts w:ascii="Arial" w:hAnsi="Arial" w:cs="Arial"/>
          <w:sz w:val="24"/>
          <w:szCs w:val="24"/>
        </w:rPr>
        <w:t xml:space="preserve">The </w:t>
      </w:r>
      <w:r w:rsidR="00EC728E" w:rsidRPr="00F13491">
        <w:rPr>
          <w:rFonts w:ascii="Arial" w:hAnsi="Arial" w:cs="Arial"/>
          <w:sz w:val="24"/>
          <w:szCs w:val="24"/>
        </w:rPr>
        <w:t>Deputy Commissioner or his representative</w:t>
      </w:r>
      <w:r w:rsidRPr="00F13491">
        <w:rPr>
          <w:rFonts w:ascii="Arial" w:hAnsi="Arial" w:cs="Arial"/>
          <w:sz w:val="24"/>
          <w:szCs w:val="24"/>
        </w:rPr>
        <w:t xml:space="preserve"> will </w:t>
      </w:r>
      <w:r w:rsidR="002C5BCB">
        <w:rPr>
          <w:rFonts w:ascii="Arial" w:hAnsi="Arial" w:cs="Arial"/>
          <w:sz w:val="24"/>
          <w:szCs w:val="24"/>
        </w:rPr>
        <w:t>introduce the witness he has called to present their evidence</w:t>
      </w:r>
      <w:r w:rsidR="008E4383" w:rsidRPr="00F13491">
        <w:rPr>
          <w:rFonts w:ascii="Arial" w:hAnsi="Arial" w:cs="Arial"/>
          <w:sz w:val="24"/>
          <w:szCs w:val="24"/>
        </w:rPr>
        <w:t>.</w:t>
      </w:r>
    </w:p>
    <w:p w:rsidR="00F13491" w:rsidRDefault="00F13491" w:rsidP="00F13491">
      <w:pPr>
        <w:pStyle w:val="ListParagraph"/>
        <w:widowControl/>
        <w:spacing w:after="0" w:line="240" w:lineRule="auto"/>
        <w:jc w:val="both"/>
        <w:rPr>
          <w:rFonts w:ascii="Arial" w:hAnsi="Arial" w:cs="Arial"/>
          <w:sz w:val="24"/>
          <w:szCs w:val="24"/>
        </w:rPr>
      </w:pPr>
    </w:p>
    <w:p w:rsidR="0023401E" w:rsidRPr="00F13491" w:rsidRDefault="0023401E" w:rsidP="00F13491">
      <w:pPr>
        <w:pStyle w:val="ListParagraph"/>
        <w:widowControl/>
        <w:numPr>
          <w:ilvl w:val="0"/>
          <w:numId w:val="6"/>
        </w:numPr>
        <w:spacing w:after="0" w:line="240" w:lineRule="auto"/>
        <w:jc w:val="both"/>
        <w:rPr>
          <w:rFonts w:ascii="Arial" w:hAnsi="Arial" w:cs="Arial"/>
          <w:sz w:val="24"/>
          <w:szCs w:val="24"/>
        </w:rPr>
      </w:pPr>
      <w:r w:rsidRPr="00F13491">
        <w:rPr>
          <w:rFonts w:ascii="Arial" w:hAnsi="Arial" w:cs="Arial"/>
          <w:sz w:val="24"/>
          <w:szCs w:val="24"/>
        </w:rPr>
        <w:t xml:space="preserve">If you are called as a witness by the </w:t>
      </w:r>
      <w:r w:rsidR="00EC728E" w:rsidRPr="00F13491">
        <w:rPr>
          <w:rFonts w:ascii="Arial" w:hAnsi="Arial" w:cs="Arial"/>
          <w:sz w:val="24"/>
          <w:szCs w:val="24"/>
        </w:rPr>
        <w:t>Deputy Commissioner</w:t>
      </w:r>
      <w:r w:rsidRPr="00F13491">
        <w:rPr>
          <w:rFonts w:ascii="Arial" w:hAnsi="Arial" w:cs="Arial"/>
          <w:sz w:val="24"/>
          <w:szCs w:val="24"/>
        </w:rPr>
        <w:t>, your evidence will be heard in stages;</w:t>
      </w:r>
    </w:p>
    <w:p w:rsidR="0023401E" w:rsidRPr="008E4383" w:rsidRDefault="0023401E" w:rsidP="00685BE0">
      <w:pPr>
        <w:widowControl/>
        <w:spacing w:after="0" w:line="240" w:lineRule="auto"/>
        <w:jc w:val="both"/>
        <w:rPr>
          <w:rFonts w:ascii="Arial" w:hAnsi="Arial" w:cs="Arial"/>
          <w:sz w:val="24"/>
          <w:szCs w:val="24"/>
        </w:rPr>
      </w:pPr>
    </w:p>
    <w:p w:rsidR="0023401E" w:rsidRPr="008E4383" w:rsidRDefault="007B4A5A" w:rsidP="00F13491">
      <w:pPr>
        <w:widowControl/>
        <w:numPr>
          <w:ilvl w:val="1"/>
          <w:numId w:val="1"/>
        </w:numPr>
        <w:tabs>
          <w:tab w:val="clear" w:pos="1440"/>
          <w:tab w:val="left" w:pos="1080"/>
        </w:tabs>
        <w:spacing w:after="0" w:line="240" w:lineRule="auto"/>
        <w:ind w:left="1080" w:hanging="229"/>
        <w:jc w:val="both"/>
        <w:rPr>
          <w:rFonts w:ascii="Arial" w:hAnsi="Arial" w:cs="Arial"/>
          <w:sz w:val="24"/>
          <w:szCs w:val="24"/>
        </w:rPr>
      </w:pPr>
      <w:r>
        <w:rPr>
          <w:rFonts w:ascii="Arial" w:hAnsi="Arial" w:cs="Arial"/>
          <w:sz w:val="24"/>
          <w:szCs w:val="24"/>
        </w:rPr>
        <w:t xml:space="preserve">Your </w:t>
      </w:r>
      <w:r w:rsidR="0023401E" w:rsidRPr="008E4383">
        <w:rPr>
          <w:rFonts w:ascii="Arial" w:hAnsi="Arial" w:cs="Arial"/>
          <w:sz w:val="24"/>
          <w:szCs w:val="24"/>
        </w:rPr>
        <w:t>Evidence</w:t>
      </w:r>
      <w:r>
        <w:rPr>
          <w:rFonts w:ascii="Arial" w:hAnsi="Arial" w:cs="Arial"/>
          <w:sz w:val="24"/>
          <w:szCs w:val="24"/>
        </w:rPr>
        <w:t xml:space="preserve"> </w:t>
      </w:r>
      <w:r w:rsidR="0023401E" w:rsidRPr="008E4383">
        <w:rPr>
          <w:rFonts w:ascii="Arial" w:hAnsi="Arial" w:cs="Arial"/>
          <w:sz w:val="24"/>
          <w:szCs w:val="24"/>
        </w:rPr>
        <w:t xml:space="preserve">– the </w:t>
      </w:r>
      <w:r w:rsidR="00EC728E" w:rsidRPr="008E4383">
        <w:rPr>
          <w:rFonts w:ascii="Arial" w:hAnsi="Arial" w:cs="Arial"/>
          <w:sz w:val="24"/>
          <w:szCs w:val="24"/>
        </w:rPr>
        <w:t>Deputy Commissioner</w:t>
      </w:r>
      <w:r w:rsidR="0023401E" w:rsidRPr="008E4383">
        <w:rPr>
          <w:rFonts w:ascii="Arial" w:hAnsi="Arial" w:cs="Arial"/>
          <w:sz w:val="24"/>
          <w:szCs w:val="24"/>
        </w:rPr>
        <w:t xml:space="preserve"> will ask you questions about your </w:t>
      </w:r>
      <w:r w:rsidR="002C5BCB">
        <w:rPr>
          <w:rFonts w:ascii="Arial" w:hAnsi="Arial" w:cs="Arial"/>
          <w:sz w:val="24"/>
          <w:szCs w:val="24"/>
        </w:rPr>
        <w:t xml:space="preserve">knowledge of the matters complained of </w:t>
      </w:r>
      <w:r w:rsidR="0023401E" w:rsidRPr="008E4383">
        <w:rPr>
          <w:rFonts w:ascii="Arial" w:hAnsi="Arial" w:cs="Arial"/>
          <w:sz w:val="24"/>
          <w:szCs w:val="24"/>
        </w:rPr>
        <w:t>and may</w:t>
      </w:r>
      <w:r w:rsidR="001B4CBD" w:rsidRPr="008E4383">
        <w:rPr>
          <w:rFonts w:ascii="Arial" w:hAnsi="Arial" w:cs="Arial"/>
          <w:sz w:val="24"/>
          <w:szCs w:val="24"/>
        </w:rPr>
        <w:t xml:space="preserve"> refer you to documents</w:t>
      </w:r>
      <w:r w:rsidR="002C5BCB">
        <w:rPr>
          <w:rFonts w:ascii="Arial" w:hAnsi="Arial" w:cs="Arial"/>
          <w:sz w:val="24"/>
          <w:szCs w:val="24"/>
        </w:rPr>
        <w:t xml:space="preserve"> or other evidence</w:t>
      </w:r>
    </w:p>
    <w:p w:rsidR="0094787A" w:rsidRPr="007B4A5A" w:rsidRDefault="0023401E" w:rsidP="00F13491">
      <w:pPr>
        <w:widowControl/>
        <w:numPr>
          <w:ilvl w:val="1"/>
          <w:numId w:val="1"/>
        </w:numPr>
        <w:tabs>
          <w:tab w:val="clear" w:pos="1440"/>
          <w:tab w:val="left" w:pos="1080"/>
        </w:tabs>
        <w:spacing w:after="0" w:line="240" w:lineRule="auto"/>
        <w:ind w:left="1080" w:hanging="229"/>
        <w:jc w:val="both"/>
        <w:rPr>
          <w:rFonts w:ascii="Arial" w:hAnsi="Arial" w:cs="Arial"/>
          <w:sz w:val="24"/>
          <w:szCs w:val="24"/>
        </w:rPr>
      </w:pPr>
      <w:r w:rsidRPr="007B4A5A">
        <w:rPr>
          <w:rFonts w:ascii="Arial" w:hAnsi="Arial" w:cs="Arial"/>
          <w:sz w:val="24"/>
          <w:szCs w:val="24"/>
        </w:rPr>
        <w:t>Cross-examination</w:t>
      </w:r>
      <w:r w:rsidR="008E4383" w:rsidRPr="007B4A5A">
        <w:rPr>
          <w:rFonts w:ascii="Arial" w:hAnsi="Arial" w:cs="Arial"/>
          <w:sz w:val="24"/>
          <w:szCs w:val="24"/>
        </w:rPr>
        <w:t xml:space="preserve"> </w:t>
      </w:r>
      <w:r w:rsidRPr="007B4A5A">
        <w:rPr>
          <w:rFonts w:ascii="Arial" w:hAnsi="Arial" w:cs="Arial"/>
          <w:sz w:val="24"/>
          <w:szCs w:val="24"/>
        </w:rPr>
        <w:t xml:space="preserve">- the </w:t>
      </w:r>
      <w:r w:rsidR="00EC728E" w:rsidRPr="007B4A5A">
        <w:rPr>
          <w:rFonts w:ascii="Arial" w:hAnsi="Arial" w:cs="Arial"/>
          <w:sz w:val="24"/>
          <w:szCs w:val="24"/>
        </w:rPr>
        <w:t>Councillor</w:t>
      </w:r>
      <w:r w:rsidRPr="007B4A5A">
        <w:rPr>
          <w:rFonts w:ascii="Arial" w:hAnsi="Arial" w:cs="Arial"/>
          <w:sz w:val="24"/>
          <w:szCs w:val="24"/>
        </w:rPr>
        <w:t xml:space="preserve"> or the </w:t>
      </w:r>
      <w:r w:rsidR="00EC728E" w:rsidRPr="007B4A5A">
        <w:rPr>
          <w:rFonts w:ascii="Arial" w:hAnsi="Arial" w:cs="Arial"/>
          <w:sz w:val="24"/>
          <w:szCs w:val="24"/>
        </w:rPr>
        <w:t>Councillor</w:t>
      </w:r>
      <w:r w:rsidRPr="007B4A5A">
        <w:rPr>
          <w:rFonts w:ascii="Arial" w:hAnsi="Arial" w:cs="Arial"/>
          <w:sz w:val="24"/>
          <w:szCs w:val="24"/>
        </w:rPr>
        <w:t>'s representative will ask you questions</w:t>
      </w:r>
      <w:r w:rsidR="002C5BCB">
        <w:rPr>
          <w:rFonts w:ascii="Arial" w:hAnsi="Arial" w:cs="Arial"/>
          <w:sz w:val="24"/>
          <w:szCs w:val="24"/>
        </w:rPr>
        <w:t xml:space="preserve"> about your evidence</w:t>
      </w:r>
    </w:p>
    <w:p w:rsidR="0023401E" w:rsidRPr="008E4383" w:rsidRDefault="0023401E" w:rsidP="00F13491">
      <w:pPr>
        <w:widowControl/>
        <w:numPr>
          <w:ilvl w:val="1"/>
          <w:numId w:val="1"/>
        </w:numPr>
        <w:tabs>
          <w:tab w:val="clear" w:pos="1440"/>
          <w:tab w:val="left" w:pos="1080"/>
        </w:tabs>
        <w:spacing w:after="0" w:line="240" w:lineRule="auto"/>
        <w:ind w:left="1080" w:hanging="229"/>
        <w:jc w:val="both"/>
        <w:rPr>
          <w:rFonts w:ascii="Arial" w:hAnsi="Arial" w:cs="Arial"/>
          <w:sz w:val="24"/>
          <w:szCs w:val="24"/>
        </w:rPr>
      </w:pPr>
      <w:r w:rsidRPr="008E4383">
        <w:rPr>
          <w:rFonts w:ascii="Arial" w:hAnsi="Arial" w:cs="Arial"/>
          <w:sz w:val="24"/>
          <w:szCs w:val="24"/>
        </w:rPr>
        <w:t xml:space="preserve">Re-examination - the </w:t>
      </w:r>
      <w:r w:rsidR="00EC728E" w:rsidRPr="008E4383">
        <w:rPr>
          <w:rFonts w:ascii="Arial" w:hAnsi="Arial" w:cs="Arial"/>
          <w:sz w:val="24"/>
          <w:szCs w:val="24"/>
        </w:rPr>
        <w:t xml:space="preserve">Deputy </w:t>
      </w:r>
      <w:r w:rsidRPr="008E4383">
        <w:rPr>
          <w:rFonts w:ascii="Arial" w:hAnsi="Arial" w:cs="Arial"/>
          <w:sz w:val="24"/>
          <w:szCs w:val="24"/>
        </w:rPr>
        <w:t xml:space="preserve">Commissioner may ask you questions </w:t>
      </w:r>
      <w:r w:rsidR="002C5BCB">
        <w:rPr>
          <w:rFonts w:ascii="Arial" w:hAnsi="Arial" w:cs="Arial"/>
          <w:sz w:val="24"/>
          <w:szCs w:val="24"/>
        </w:rPr>
        <w:t xml:space="preserve">about </w:t>
      </w:r>
      <w:r w:rsidRPr="008E4383">
        <w:rPr>
          <w:rFonts w:ascii="Arial" w:hAnsi="Arial" w:cs="Arial"/>
          <w:sz w:val="24"/>
          <w:szCs w:val="24"/>
        </w:rPr>
        <w:t xml:space="preserve"> matters </w:t>
      </w:r>
      <w:r w:rsidR="002C5BCB">
        <w:rPr>
          <w:rFonts w:ascii="Arial" w:hAnsi="Arial" w:cs="Arial"/>
          <w:sz w:val="24"/>
          <w:szCs w:val="24"/>
        </w:rPr>
        <w:t xml:space="preserve">which </w:t>
      </w:r>
      <w:r w:rsidRPr="008E4383">
        <w:rPr>
          <w:rFonts w:ascii="Arial" w:hAnsi="Arial" w:cs="Arial"/>
          <w:sz w:val="24"/>
          <w:szCs w:val="24"/>
        </w:rPr>
        <w:t xml:space="preserve">have been </w:t>
      </w:r>
      <w:r w:rsidR="001B4CBD" w:rsidRPr="008E4383">
        <w:rPr>
          <w:rFonts w:ascii="Arial" w:hAnsi="Arial" w:cs="Arial"/>
          <w:sz w:val="24"/>
          <w:szCs w:val="24"/>
        </w:rPr>
        <w:t xml:space="preserve">raised during </w:t>
      </w:r>
      <w:r w:rsidR="004F6C28">
        <w:rPr>
          <w:rFonts w:ascii="Arial" w:hAnsi="Arial" w:cs="Arial"/>
          <w:sz w:val="24"/>
          <w:szCs w:val="24"/>
        </w:rPr>
        <w:t>c</w:t>
      </w:r>
      <w:r w:rsidR="001B4CBD" w:rsidRPr="008E4383">
        <w:rPr>
          <w:rFonts w:ascii="Arial" w:hAnsi="Arial" w:cs="Arial"/>
          <w:sz w:val="24"/>
          <w:szCs w:val="24"/>
        </w:rPr>
        <w:t>ross-examination</w:t>
      </w:r>
    </w:p>
    <w:p w:rsidR="0023401E" w:rsidRPr="008E4383" w:rsidRDefault="004F6C28" w:rsidP="00F13491">
      <w:pPr>
        <w:widowControl/>
        <w:numPr>
          <w:ilvl w:val="1"/>
          <w:numId w:val="1"/>
        </w:numPr>
        <w:tabs>
          <w:tab w:val="clear" w:pos="1440"/>
          <w:tab w:val="left" w:pos="1080"/>
        </w:tabs>
        <w:spacing w:after="0" w:line="240" w:lineRule="auto"/>
        <w:ind w:left="1080" w:hanging="229"/>
        <w:jc w:val="both"/>
        <w:rPr>
          <w:rFonts w:ascii="Arial" w:hAnsi="Arial" w:cs="Arial"/>
          <w:sz w:val="24"/>
          <w:szCs w:val="24"/>
        </w:rPr>
      </w:pPr>
      <w:r>
        <w:rPr>
          <w:rFonts w:ascii="Arial" w:hAnsi="Arial" w:cs="Arial"/>
          <w:sz w:val="24"/>
          <w:szCs w:val="24"/>
        </w:rPr>
        <w:t>Additional q</w:t>
      </w:r>
      <w:r w:rsidR="0023401E" w:rsidRPr="008E4383">
        <w:rPr>
          <w:rFonts w:ascii="Arial" w:hAnsi="Arial" w:cs="Arial"/>
          <w:sz w:val="24"/>
          <w:szCs w:val="24"/>
        </w:rPr>
        <w:t xml:space="preserve">uestions </w:t>
      </w:r>
      <w:r w:rsidR="00F874EF" w:rsidRPr="008E4383">
        <w:rPr>
          <w:rFonts w:ascii="Arial" w:hAnsi="Arial" w:cs="Arial"/>
          <w:sz w:val="24"/>
          <w:szCs w:val="24"/>
        </w:rPr>
        <w:t xml:space="preserve">may be </w:t>
      </w:r>
      <w:r w:rsidR="0023401E" w:rsidRPr="008E4383">
        <w:rPr>
          <w:rFonts w:ascii="Arial" w:hAnsi="Arial" w:cs="Arial"/>
          <w:sz w:val="24"/>
          <w:szCs w:val="24"/>
        </w:rPr>
        <w:t xml:space="preserve">asked by </w:t>
      </w:r>
      <w:r w:rsidR="00EC728E" w:rsidRPr="008E4383">
        <w:rPr>
          <w:rFonts w:ascii="Arial" w:hAnsi="Arial" w:cs="Arial"/>
          <w:sz w:val="24"/>
          <w:szCs w:val="24"/>
        </w:rPr>
        <w:t>the Commissioner</w:t>
      </w:r>
    </w:p>
    <w:p w:rsidR="00F13491" w:rsidRDefault="0023401E" w:rsidP="00F13491">
      <w:pPr>
        <w:widowControl/>
        <w:numPr>
          <w:ilvl w:val="1"/>
          <w:numId w:val="1"/>
        </w:numPr>
        <w:tabs>
          <w:tab w:val="clear" w:pos="1440"/>
          <w:tab w:val="left" w:pos="1080"/>
        </w:tabs>
        <w:spacing w:after="0" w:line="240" w:lineRule="auto"/>
        <w:ind w:left="1080" w:hanging="229"/>
        <w:jc w:val="both"/>
        <w:rPr>
          <w:rFonts w:ascii="Arial" w:hAnsi="Arial" w:cs="Arial"/>
          <w:sz w:val="24"/>
          <w:szCs w:val="24"/>
        </w:rPr>
      </w:pPr>
      <w:r w:rsidRPr="008E4383">
        <w:rPr>
          <w:rFonts w:ascii="Arial" w:hAnsi="Arial" w:cs="Arial"/>
          <w:sz w:val="24"/>
          <w:szCs w:val="24"/>
        </w:rPr>
        <w:lastRenderedPageBreak/>
        <w:t xml:space="preserve">The </w:t>
      </w:r>
      <w:r w:rsidR="00EC728E" w:rsidRPr="008E4383">
        <w:rPr>
          <w:rFonts w:ascii="Arial" w:hAnsi="Arial" w:cs="Arial"/>
          <w:sz w:val="24"/>
          <w:szCs w:val="24"/>
        </w:rPr>
        <w:t>Commissioner</w:t>
      </w:r>
      <w:r w:rsidRPr="008E4383">
        <w:rPr>
          <w:rFonts w:ascii="Arial" w:hAnsi="Arial" w:cs="Arial"/>
          <w:sz w:val="24"/>
          <w:szCs w:val="24"/>
        </w:rPr>
        <w:t xml:space="preserve"> may allow the </w:t>
      </w:r>
      <w:r w:rsidR="00EC728E" w:rsidRPr="008E4383">
        <w:rPr>
          <w:rFonts w:ascii="Arial" w:hAnsi="Arial" w:cs="Arial"/>
          <w:sz w:val="24"/>
          <w:szCs w:val="24"/>
        </w:rPr>
        <w:t>Deputy Commissioner</w:t>
      </w:r>
      <w:r w:rsidRPr="008E4383">
        <w:rPr>
          <w:rFonts w:ascii="Arial" w:hAnsi="Arial" w:cs="Arial"/>
          <w:sz w:val="24"/>
          <w:szCs w:val="24"/>
        </w:rPr>
        <w:t xml:space="preserve"> or the </w:t>
      </w:r>
      <w:r w:rsidR="00EC728E" w:rsidRPr="008E4383">
        <w:rPr>
          <w:rFonts w:ascii="Arial" w:hAnsi="Arial" w:cs="Arial"/>
          <w:sz w:val="24"/>
          <w:szCs w:val="24"/>
        </w:rPr>
        <w:t>Councillor</w:t>
      </w:r>
      <w:r w:rsidRPr="008E4383">
        <w:rPr>
          <w:rFonts w:ascii="Arial" w:hAnsi="Arial" w:cs="Arial"/>
          <w:sz w:val="24"/>
          <w:szCs w:val="24"/>
        </w:rPr>
        <w:t xml:space="preserve"> </w:t>
      </w:r>
      <w:r w:rsidR="003C37C7">
        <w:rPr>
          <w:rFonts w:ascii="Arial" w:hAnsi="Arial" w:cs="Arial"/>
          <w:sz w:val="24"/>
          <w:szCs w:val="24"/>
        </w:rPr>
        <w:t>(</w:t>
      </w:r>
      <w:r w:rsidR="003C37C7" w:rsidRPr="008E4383">
        <w:rPr>
          <w:rFonts w:ascii="Arial" w:hAnsi="Arial" w:cs="Arial"/>
          <w:sz w:val="24"/>
          <w:szCs w:val="24"/>
        </w:rPr>
        <w:t xml:space="preserve">or the </w:t>
      </w:r>
      <w:r w:rsidR="003C37C7">
        <w:rPr>
          <w:rFonts w:ascii="Arial" w:hAnsi="Arial" w:cs="Arial"/>
          <w:sz w:val="24"/>
          <w:szCs w:val="24"/>
        </w:rPr>
        <w:t>Councillor</w:t>
      </w:r>
      <w:r w:rsidR="003C37C7" w:rsidRPr="008E4383">
        <w:rPr>
          <w:rFonts w:ascii="Arial" w:hAnsi="Arial" w:cs="Arial"/>
          <w:sz w:val="24"/>
          <w:szCs w:val="24"/>
        </w:rPr>
        <w:t>'s representative</w:t>
      </w:r>
      <w:r w:rsidR="003C37C7">
        <w:rPr>
          <w:rFonts w:ascii="Arial" w:hAnsi="Arial" w:cs="Arial"/>
          <w:sz w:val="24"/>
          <w:szCs w:val="24"/>
        </w:rPr>
        <w:t>)</w:t>
      </w:r>
      <w:r w:rsidR="003C37C7" w:rsidRPr="008E4383">
        <w:rPr>
          <w:rFonts w:ascii="Arial" w:hAnsi="Arial" w:cs="Arial"/>
          <w:sz w:val="24"/>
          <w:szCs w:val="24"/>
        </w:rPr>
        <w:t xml:space="preserve"> </w:t>
      </w:r>
      <w:r w:rsidRPr="008E4383">
        <w:rPr>
          <w:rFonts w:ascii="Arial" w:hAnsi="Arial" w:cs="Arial"/>
          <w:sz w:val="24"/>
          <w:szCs w:val="24"/>
        </w:rPr>
        <w:t xml:space="preserve">to ask further questions if any new matter arises as a result of </w:t>
      </w:r>
      <w:r w:rsidR="00EC728E" w:rsidRPr="008E4383">
        <w:rPr>
          <w:rFonts w:ascii="Arial" w:hAnsi="Arial" w:cs="Arial"/>
          <w:sz w:val="24"/>
          <w:szCs w:val="24"/>
        </w:rPr>
        <w:t>the Commissioner’s</w:t>
      </w:r>
      <w:r w:rsidRPr="008E4383">
        <w:rPr>
          <w:rFonts w:ascii="Arial" w:hAnsi="Arial" w:cs="Arial"/>
          <w:sz w:val="24"/>
          <w:szCs w:val="24"/>
        </w:rPr>
        <w:t xml:space="preserve"> questions.</w:t>
      </w:r>
    </w:p>
    <w:p w:rsidR="00F13491" w:rsidRDefault="00F13491" w:rsidP="00F13491">
      <w:pPr>
        <w:widowControl/>
        <w:tabs>
          <w:tab w:val="left" w:pos="1080"/>
          <w:tab w:val="left" w:pos="3519"/>
        </w:tabs>
        <w:spacing w:after="0" w:line="240" w:lineRule="auto"/>
        <w:ind w:left="1080"/>
        <w:jc w:val="both"/>
        <w:rPr>
          <w:rFonts w:ascii="Arial" w:hAnsi="Arial" w:cs="Arial"/>
          <w:sz w:val="24"/>
          <w:szCs w:val="24"/>
        </w:rPr>
      </w:pPr>
      <w:r>
        <w:rPr>
          <w:rFonts w:ascii="Arial" w:hAnsi="Arial" w:cs="Arial"/>
          <w:sz w:val="24"/>
          <w:szCs w:val="24"/>
        </w:rPr>
        <w:tab/>
      </w:r>
    </w:p>
    <w:p w:rsidR="00CF0D81" w:rsidRPr="00F13491" w:rsidRDefault="00CF0D81" w:rsidP="00F13491">
      <w:pPr>
        <w:pStyle w:val="ListParagraph"/>
        <w:widowControl/>
        <w:numPr>
          <w:ilvl w:val="0"/>
          <w:numId w:val="6"/>
        </w:numPr>
        <w:tabs>
          <w:tab w:val="left" w:pos="1080"/>
        </w:tabs>
        <w:spacing w:after="0" w:line="240" w:lineRule="auto"/>
        <w:jc w:val="both"/>
        <w:rPr>
          <w:rFonts w:ascii="Arial" w:hAnsi="Arial" w:cs="Arial"/>
          <w:sz w:val="24"/>
          <w:szCs w:val="24"/>
        </w:rPr>
      </w:pPr>
      <w:r w:rsidRPr="00F13491">
        <w:rPr>
          <w:rFonts w:ascii="Arial" w:hAnsi="Arial" w:cs="Arial"/>
          <w:sz w:val="24"/>
          <w:szCs w:val="24"/>
        </w:rPr>
        <w:t xml:space="preserve">Once the </w:t>
      </w:r>
      <w:r w:rsidR="00EC728E" w:rsidRPr="00F13491">
        <w:rPr>
          <w:rFonts w:ascii="Arial" w:hAnsi="Arial" w:cs="Arial"/>
          <w:sz w:val="24"/>
          <w:szCs w:val="24"/>
        </w:rPr>
        <w:t>Deputy Commissioner</w:t>
      </w:r>
      <w:r w:rsidRPr="00F13491">
        <w:rPr>
          <w:rFonts w:ascii="Arial" w:hAnsi="Arial" w:cs="Arial"/>
          <w:sz w:val="24"/>
          <w:szCs w:val="24"/>
        </w:rPr>
        <w:t xml:space="preserve"> has completed </w:t>
      </w:r>
      <w:r w:rsidR="004F6C28">
        <w:rPr>
          <w:rFonts w:ascii="Arial" w:hAnsi="Arial" w:cs="Arial"/>
          <w:sz w:val="24"/>
          <w:szCs w:val="24"/>
        </w:rPr>
        <w:t xml:space="preserve">presentation of the investigation </w:t>
      </w:r>
      <w:r w:rsidRPr="00F13491">
        <w:rPr>
          <w:rFonts w:ascii="Arial" w:hAnsi="Arial" w:cs="Arial"/>
          <w:sz w:val="24"/>
          <w:szCs w:val="24"/>
        </w:rPr>
        <w:t xml:space="preserve">evidence, the </w:t>
      </w:r>
      <w:r w:rsidR="00EC728E" w:rsidRPr="00F13491">
        <w:rPr>
          <w:rFonts w:ascii="Arial" w:hAnsi="Arial" w:cs="Arial"/>
          <w:sz w:val="24"/>
          <w:szCs w:val="24"/>
        </w:rPr>
        <w:t>Councillor</w:t>
      </w:r>
      <w:r w:rsidRPr="00F13491">
        <w:rPr>
          <w:rFonts w:ascii="Arial" w:hAnsi="Arial" w:cs="Arial"/>
          <w:sz w:val="24"/>
          <w:szCs w:val="24"/>
        </w:rPr>
        <w:t xml:space="preserve"> will </w:t>
      </w:r>
      <w:r w:rsidR="004F6C28">
        <w:rPr>
          <w:rFonts w:ascii="Arial" w:hAnsi="Arial" w:cs="Arial"/>
          <w:sz w:val="24"/>
          <w:szCs w:val="24"/>
        </w:rPr>
        <w:t xml:space="preserve">have an opportunity to give </w:t>
      </w:r>
      <w:r w:rsidR="00667061" w:rsidRPr="00F13491">
        <w:rPr>
          <w:rFonts w:ascii="Arial" w:hAnsi="Arial" w:cs="Arial"/>
          <w:sz w:val="24"/>
          <w:szCs w:val="24"/>
        </w:rPr>
        <w:t>his or her</w:t>
      </w:r>
      <w:r w:rsidRPr="00F13491">
        <w:rPr>
          <w:rFonts w:ascii="Arial" w:hAnsi="Arial" w:cs="Arial"/>
          <w:sz w:val="24"/>
          <w:szCs w:val="24"/>
        </w:rPr>
        <w:t xml:space="preserve"> evidence and </w:t>
      </w:r>
      <w:r w:rsidR="004F6C28">
        <w:rPr>
          <w:rFonts w:ascii="Arial" w:hAnsi="Arial" w:cs="Arial"/>
          <w:sz w:val="24"/>
          <w:szCs w:val="24"/>
        </w:rPr>
        <w:t xml:space="preserve">to </w:t>
      </w:r>
      <w:r w:rsidRPr="00F13491">
        <w:rPr>
          <w:rFonts w:ascii="Arial" w:hAnsi="Arial" w:cs="Arial"/>
          <w:sz w:val="24"/>
          <w:szCs w:val="24"/>
        </w:rPr>
        <w:t>call witnesses.</w:t>
      </w:r>
    </w:p>
    <w:p w:rsidR="00CF0D81" w:rsidRPr="008E4383" w:rsidRDefault="00CF0D81" w:rsidP="001B4CBD">
      <w:pPr>
        <w:widowControl/>
        <w:spacing w:after="0" w:line="240" w:lineRule="auto"/>
        <w:ind w:left="567" w:hanging="567"/>
        <w:jc w:val="both"/>
        <w:rPr>
          <w:rFonts w:ascii="Arial" w:hAnsi="Arial" w:cs="Arial"/>
          <w:sz w:val="24"/>
          <w:szCs w:val="24"/>
        </w:rPr>
      </w:pPr>
    </w:p>
    <w:p w:rsidR="0023401E" w:rsidRPr="00F13491" w:rsidRDefault="0023401E" w:rsidP="00F13491">
      <w:pPr>
        <w:pStyle w:val="ListParagraph"/>
        <w:widowControl/>
        <w:numPr>
          <w:ilvl w:val="0"/>
          <w:numId w:val="6"/>
        </w:numPr>
        <w:spacing w:after="0" w:line="240" w:lineRule="auto"/>
        <w:jc w:val="both"/>
        <w:rPr>
          <w:rFonts w:ascii="Arial" w:hAnsi="Arial" w:cs="Arial"/>
          <w:sz w:val="24"/>
          <w:szCs w:val="24"/>
        </w:rPr>
      </w:pPr>
      <w:r w:rsidRPr="00F13491">
        <w:rPr>
          <w:rFonts w:ascii="Arial" w:hAnsi="Arial" w:cs="Arial"/>
          <w:sz w:val="24"/>
          <w:szCs w:val="24"/>
        </w:rPr>
        <w:t xml:space="preserve">If you are called as a witness by the </w:t>
      </w:r>
      <w:r w:rsidR="00EC728E" w:rsidRPr="00F13491">
        <w:rPr>
          <w:rFonts w:ascii="Arial" w:hAnsi="Arial" w:cs="Arial"/>
          <w:sz w:val="24"/>
          <w:szCs w:val="24"/>
        </w:rPr>
        <w:t>Councillor</w:t>
      </w:r>
      <w:r w:rsidRPr="00F13491">
        <w:rPr>
          <w:rFonts w:ascii="Arial" w:hAnsi="Arial" w:cs="Arial"/>
          <w:sz w:val="24"/>
          <w:szCs w:val="24"/>
        </w:rPr>
        <w:t xml:space="preserve"> your evidence will be heard in stages:</w:t>
      </w:r>
    </w:p>
    <w:p w:rsidR="0023401E" w:rsidRPr="008E4383" w:rsidRDefault="0023401E" w:rsidP="00F13491">
      <w:pPr>
        <w:spacing w:after="0" w:line="240" w:lineRule="auto"/>
        <w:ind w:firstLine="851"/>
        <w:jc w:val="both"/>
        <w:rPr>
          <w:rFonts w:ascii="Arial" w:hAnsi="Arial" w:cs="Arial"/>
          <w:sz w:val="24"/>
          <w:szCs w:val="24"/>
        </w:rPr>
      </w:pPr>
    </w:p>
    <w:p w:rsidR="0023401E" w:rsidRPr="008E4383" w:rsidRDefault="007B4A5A" w:rsidP="00F13491">
      <w:pPr>
        <w:widowControl/>
        <w:numPr>
          <w:ilvl w:val="1"/>
          <w:numId w:val="6"/>
        </w:numPr>
        <w:tabs>
          <w:tab w:val="left" w:pos="1080"/>
        </w:tabs>
        <w:spacing w:after="0" w:line="240" w:lineRule="auto"/>
        <w:ind w:left="1080" w:hanging="229"/>
        <w:jc w:val="both"/>
        <w:rPr>
          <w:rFonts w:ascii="Arial" w:hAnsi="Arial" w:cs="Arial"/>
          <w:sz w:val="24"/>
          <w:szCs w:val="24"/>
        </w:rPr>
      </w:pPr>
      <w:r>
        <w:rPr>
          <w:rFonts w:ascii="Arial" w:hAnsi="Arial" w:cs="Arial"/>
          <w:sz w:val="24"/>
          <w:szCs w:val="24"/>
        </w:rPr>
        <w:t xml:space="preserve">Your </w:t>
      </w:r>
      <w:r w:rsidR="0023401E" w:rsidRPr="008E4383">
        <w:rPr>
          <w:rFonts w:ascii="Arial" w:hAnsi="Arial" w:cs="Arial"/>
          <w:sz w:val="24"/>
          <w:szCs w:val="24"/>
        </w:rPr>
        <w:t>Evidence</w:t>
      </w:r>
      <w:r>
        <w:rPr>
          <w:rFonts w:ascii="Arial" w:hAnsi="Arial" w:cs="Arial"/>
          <w:sz w:val="24"/>
          <w:szCs w:val="24"/>
        </w:rPr>
        <w:t xml:space="preserve"> </w:t>
      </w:r>
      <w:r w:rsidR="0023401E" w:rsidRPr="008E4383">
        <w:rPr>
          <w:rFonts w:ascii="Arial" w:hAnsi="Arial" w:cs="Arial"/>
          <w:sz w:val="24"/>
          <w:szCs w:val="24"/>
        </w:rPr>
        <w:t xml:space="preserve">– the </w:t>
      </w:r>
      <w:r w:rsidR="00EC728E" w:rsidRPr="008E4383">
        <w:rPr>
          <w:rFonts w:ascii="Arial" w:hAnsi="Arial" w:cs="Arial"/>
          <w:sz w:val="24"/>
          <w:szCs w:val="24"/>
        </w:rPr>
        <w:t>Councillor</w:t>
      </w:r>
      <w:r w:rsidR="0023401E" w:rsidRPr="008E4383">
        <w:rPr>
          <w:rFonts w:ascii="Arial" w:hAnsi="Arial" w:cs="Arial"/>
          <w:sz w:val="24"/>
          <w:szCs w:val="24"/>
        </w:rPr>
        <w:t xml:space="preserve"> </w:t>
      </w:r>
      <w:r w:rsidR="003C37C7">
        <w:rPr>
          <w:rFonts w:ascii="Arial" w:hAnsi="Arial" w:cs="Arial"/>
          <w:sz w:val="24"/>
          <w:szCs w:val="24"/>
        </w:rPr>
        <w:t>(</w:t>
      </w:r>
      <w:r w:rsidR="0023401E" w:rsidRPr="008E4383">
        <w:rPr>
          <w:rFonts w:ascii="Arial" w:hAnsi="Arial" w:cs="Arial"/>
          <w:sz w:val="24"/>
          <w:szCs w:val="24"/>
        </w:rPr>
        <w:t xml:space="preserve">or the </w:t>
      </w:r>
      <w:r w:rsidR="00EC728E" w:rsidRPr="008E4383">
        <w:rPr>
          <w:rFonts w:ascii="Arial" w:hAnsi="Arial" w:cs="Arial"/>
          <w:sz w:val="24"/>
          <w:szCs w:val="24"/>
        </w:rPr>
        <w:t>Councillor</w:t>
      </w:r>
      <w:r w:rsidR="0023401E" w:rsidRPr="008E4383">
        <w:rPr>
          <w:rFonts w:ascii="Arial" w:hAnsi="Arial" w:cs="Arial"/>
          <w:sz w:val="24"/>
          <w:szCs w:val="24"/>
        </w:rPr>
        <w:t>'s representative</w:t>
      </w:r>
      <w:r w:rsidR="003C37C7">
        <w:rPr>
          <w:rFonts w:ascii="Arial" w:hAnsi="Arial" w:cs="Arial"/>
          <w:sz w:val="24"/>
          <w:szCs w:val="24"/>
        </w:rPr>
        <w:t>)</w:t>
      </w:r>
      <w:r w:rsidR="0023401E" w:rsidRPr="008E4383">
        <w:rPr>
          <w:rFonts w:ascii="Arial" w:hAnsi="Arial" w:cs="Arial"/>
          <w:sz w:val="24"/>
          <w:szCs w:val="24"/>
        </w:rPr>
        <w:t xml:space="preserve"> will ask you questions </w:t>
      </w:r>
      <w:r w:rsidR="004F6C28">
        <w:rPr>
          <w:rFonts w:ascii="Arial" w:hAnsi="Arial" w:cs="Arial"/>
          <w:sz w:val="24"/>
          <w:szCs w:val="24"/>
        </w:rPr>
        <w:t xml:space="preserve">about your knowledge of the matters complained of </w:t>
      </w:r>
      <w:r w:rsidR="004F6C28" w:rsidRPr="008E4383">
        <w:rPr>
          <w:rFonts w:ascii="Arial" w:hAnsi="Arial" w:cs="Arial"/>
          <w:sz w:val="24"/>
          <w:szCs w:val="24"/>
        </w:rPr>
        <w:t>and may refer you to documents</w:t>
      </w:r>
      <w:r w:rsidR="004F6C28">
        <w:rPr>
          <w:rFonts w:ascii="Arial" w:hAnsi="Arial" w:cs="Arial"/>
          <w:sz w:val="24"/>
          <w:szCs w:val="24"/>
        </w:rPr>
        <w:t xml:space="preserve"> or other evidence</w:t>
      </w:r>
    </w:p>
    <w:p w:rsidR="0023401E" w:rsidRPr="008E4383" w:rsidRDefault="0023401E" w:rsidP="00F13491">
      <w:pPr>
        <w:widowControl/>
        <w:numPr>
          <w:ilvl w:val="1"/>
          <w:numId w:val="6"/>
        </w:numPr>
        <w:tabs>
          <w:tab w:val="left" w:pos="1080"/>
        </w:tabs>
        <w:spacing w:after="0" w:line="240" w:lineRule="auto"/>
        <w:ind w:left="1080" w:hanging="229"/>
        <w:jc w:val="both"/>
        <w:rPr>
          <w:rFonts w:ascii="Arial" w:hAnsi="Arial" w:cs="Arial"/>
          <w:sz w:val="24"/>
          <w:szCs w:val="24"/>
        </w:rPr>
      </w:pPr>
      <w:r w:rsidRPr="008E4383">
        <w:rPr>
          <w:rFonts w:ascii="Arial" w:hAnsi="Arial" w:cs="Arial"/>
          <w:sz w:val="24"/>
          <w:szCs w:val="24"/>
        </w:rPr>
        <w:t xml:space="preserve">Cross-examination - the </w:t>
      </w:r>
      <w:r w:rsidR="00EC728E" w:rsidRPr="008E4383">
        <w:rPr>
          <w:rFonts w:ascii="Arial" w:hAnsi="Arial" w:cs="Arial"/>
          <w:sz w:val="24"/>
          <w:szCs w:val="24"/>
        </w:rPr>
        <w:t>Deputy Commissioner</w:t>
      </w:r>
      <w:r w:rsidR="001B4CBD" w:rsidRPr="008E4383">
        <w:rPr>
          <w:rFonts w:ascii="Arial" w:hAnsi="Arial" w:cs="Arial"/>
          <w:sz w:val="24"/>
          <w:szCs w:val="24"/>
        </w:rPr>
        <w:t xml:space="preserve"> </w:t>
      </w:r>
      <w:r w:rsidRPr="008E4383">
        <w:rPr>
          <w:rFonts w:ascii="Arial" w:hAnsi="Arial" w:cs="Arial"/>
          <w:sz w:val="24"/>
          <w:szCs w:val="24"/>
        </w:rPr>
        <w:t>will ask you questions</w:t>
      </w:r>
      <w:r w:rsidR="004F6C28">
        <w:rPr>
          <w:rFonts w:ascii="Arial" w:hAnsi="Arial" w:cs="Arial"/>
          <w:sz w:val="24"/>
          <w:szCs w:val="24"/>
        </w:rPr>
        <w:t xml:space="preserve"> about your evidence</w:t>
      </w:r>
    </w:p>
    <w:p w:rsidR="0023401E" w:rsidRPr="008E4383" w:rsidRDefault="0023401E" w:rsidP="00F13491">
      <w:pPr>
        <w:widowControl/>
        <w:numPr>
          <w:ilvl w:val="1"/>
          <w:numId w:val="6"/>
        </w:numPr>
        <w:tabs>
          <w:tab w:val="left" w:pos="1080"/>
        </w:tabs>
        <w:spacing w:after="0" w:line="240" w:lineRule="auto"/>
        <w:ind w:left="1080" w:hanging="229"/>
        <w:jc w:val="both"/>
        <w:rPr>
          <w:rFonts w:ascii="Arial" w:hAnsi="Arial" w:cs="Arial"/>
          <w:sz w:val="24"/>
          <w:szCs w:val="24"/>
        </w:rPr>
      </w:pPr>
      <w:r w:rsidRPr="008E4383">
        <w:rPr>
          <w:rFonts w:ascii="Arial" w:hAnsi="Arial" w:cs="Arial"/>
          <w:sz w:val="24"/>
          <w:szCs w:val="24"/>
        </w:rPr>
        <w:t xml:space="preserve">Re-examination - the </w:t>
      </w:r>
      <w:r w:rsidR="00EC728E" w:rsidRPr="008E4383">
        <w:rPr>
          <w:rFonts w:ascii="Arial" w:hAnsi="Arial" w:cs="Arial"/>
          <w:sz w:val="24"/>
          <w:szCs w:val="24"/>
        </w:rPr>
        <w:t>Councillor</w:t>
      </w:r>
      <w:r w:rsidRPr="008E4383">
        <w:rPr>
          <w:rFonts w:ascii="Arial" w:hAnsi="Arial" w:cs="Arial"/>
          <w:sz w:val="24"/>
          <w:szCs w:val="24"/>
        </w:rPr>
        <w:t xml:space="preserve"> </w:t>
      </w:r>
      <w:r w:rsidR="003C37C7">
        <w:rPr>
          <w:rFonts w:ascii="Arial" w:hAnsi="Arial" w:cs="Arial"/>
          <w:sz w:val="24"/>
          <w:szCs w:val="24"/>
        </w:rPr>
        <w:t>(</w:t>
      </w:r>
      <w:r w:rsidR="003C37C7" w:rsidRPr="008E4383">
        <w:rPr>
          <w:rFonts w:ascii="Arial" w:hAnsi="Arial" w:cs="Arial"/>
          <w:sz w:val="24"/>
          <w:szCs w:val="24"/>
        </w:rPr>
        <w:t>or the Councillor's representative</w:t>
      </w:r>
      <w:r w:rsidR="003C37C7">
        <w:rPr>
          <w:rFonts w:ascii="Arial" w:hAnsi="Arial" w:cs="Arial"/>
          <w:sz w:val="24"/>
          <w:szCs w:val="24"/>
        </w:rPr>
        <w:t>)</w:t>
      </w:r>
      <w:r w:rsidR="003C37C7" w:rsidRPr="008E4383">
        <w:rPr>
          <w:rFonts w:ascii="Arial" w:hAnsi="Arial" w:cs="Arial"/>
          <w:sz w:val="24"/>
          <w:szCs w:val="24"/>
        </w:rPr>
        <w:t xml:space="preserve"> </w:t>
      </w:r>
      <w:r w:rsidRPr="008E4383">
        <w:rPr>
          <w:rFonts w:ascii="Arial" w:hAnsi="Arial" w:cs="Arial"/>
          <w:sz w:val="24"/>
          <w:szCs w:val="24"/>
        </w:rPr>
        <w:t xml:space="preserve">may ask you questions </w:t>
      </w:r>
      <w:r w:rsidR="004F6C28">
        <w:rPr>
          <w:rFonts w:ascii="Arial" w:hAnsi="Arial" w:cs="Arial"/>
          <w:sz w:val="24"/>
          <w:szCs w:val="24"/>
        </w:rPr>
        <w:t>about</w:t>
      </w:r>
      <w:r w:rsidRPr="008E4383">
        <w:rPr>
          <w:rFonts w:ascii="Arial" w:hAnsi="Arial" w:cs="Arial"/>
          <w:sz w:val="24"/>
          <w:szCs w:val="24"/>
        </w:rPr>
        <w:t xml:space="preserve"> matters </w:t>
      </w:r>
      <w:r w:rsidR="004F6C28">
        <w:rPr>
          <w:rFonts w:ascii="Arial" w:hAnsi="Arial" w:cs="Arial"/>
          <w:sz w:val="24"/>
          <w:szCs w:val="24"/>
        </w:rPr>
        <w:t xml:space="preserve">which </w:t>
      </w:r>
      <w:r w:rsidRPr="008E4383">
        <w:rPr>
          <w:rFonts w:ascii="Arial" w:hAnsi="Arial" w:cs="Arial"/>
          <w:sz w:val="24"/>
          <w:szCs w:val="24"/>
        </w:rPr>
        <w:t xml:space="preserve">have been </w:t>
      </w:r>
      <w:r w:rsidR="001B4CBD" w:rsidRPr="008E4383">
        <w:rPr>
          <w:rFonts w:ascii="Arial" w:hAnsi="Arial" w:cs="Arial"/>
          <w:sz w:val="24"/>
          <w:szCs w:val="24"/>
        </w:rPr>
        <w:t xml:space="preserve">raised during </w:t>
      </w:r>
      <w:r w:rsidR="004F6C28">
        <w:rPr>
          <w:rFonts w:ascii="Arial" w:hAnsi="Arial" w:cs="Arial"/>
          <w:sz w:val="24"/>
          <w:szCs w:val="24"/>
        </w:rPr>
        <w:t>c</w:t>
      </w:r>
      <w:r w:rsidR="001B4CBD" w:rsidRPr="008E4383">
        <w:rPr>
          <w:rFonts w:ascii="Arial" w:hAnsi="Arial" w:cs="Arial"/>
          <w:sz w:val="24"/>
          <w:szCs w:val="24"/>
        </w:rPr>
        <w:t>ross-examination</w:t>
      </w:r>
    </w:p>
    <w:p w:rsidR="0023401E" w:rsidRPr="008E4383" w:rsidRDefault="004F6C28" w:rsidP="00F13491">
      <w:pPr>
        <w:widowControl/>
        <w:numPr>
          <w:ilvl w:val="1"/>
          <w:numId w:val="6"/>
        </w:numPr>
        <w:tabs>
          <w:tab w:val="left" w:pos="1080"/>
        </w:tabs>
        <w:spacing w:after="0" w:line="240" w:lineRule="auto"/>
        <w:ind w:left="1080" w:hanging="229"/>
        <w:jc w:val="both"/>
        <w:rPr>
          <w:rFonts w:ascii="Arial" w:hAnsi="Arial" w:cs="Arial"/>
          <w:sz w:val="24"/>
          <w:szCs w:val="24"/>
        </w:rPr>
      </w:pPr>
      <w:r>
        <w:rPr>
          <w:rFonts w:ascii="Arial" w:hAnsi="Arial" w:cs="Arial"/>
          <w:sz w:val="24"/>
          <w:szCs w:val="24"/>
        </w:rPr>
        <w:t>Additional q</w:t>
      </w:r>
      <w:r w:rsidR="0023401E" w:rsidRPr="008E4383">
        <w:rPr>
          <w:rFonts w:ascii="Arial" w:hAnsi="Arial" w:cs="Arial"/>
          <w:sz w:val="24"/>
          <w:szCs w:val="24"/>
        </w:rPr>
        <w:t xml:space="preserve">uestions </w:t>
      </w:r>
      <w:r w:rsidR="00F874EF" w:rsidRPr="008E4383">
        <w:rPr>
          <w:rFonts w:ascii="Arial" w:hAnsi="Arial" w:cs="Arial"/>
          <w:sz w:val="24"/>
          <w:szCs w:val="24"/>
        </w:rPr>
        <w:t xml:space="preserve">may be </w:t>
      </w:r>
      <w:r w:rsidR="0023401E" w:rsidRPr="008E4383">
        <w:rPr>
          <w:rFonts w:ascii="Arial" w:hAnsi="Arial" w:cs="Arial"/>
          <w:sz w:val="24"/>
          <w:szCs w:val="24"/>
        </w:rPr>
        <w:t xml:space="preserve">asked by </w:t>
      </w:r>
      <w:r w:rsidR="00EC728E" w:rsidRPr="008E4383">
        <w:rPr>
          <w:rFonts w:ascii="Arial" w:hAnsi="Arial" w:cs="Arial"/>
          <w:sz w:val="24"/>
          <w:szCs w:val="24"/>
        </w:rPr>
        <w:t>the Commissioner</w:t>
      </w:r>
    </w:p>
    <w:p w:rsidR="0023401E" w:rsidRPr="008E4383" w:rsidRDefault="0023401E" w:rsidP="00F13491">
      <w:pPr>
        <w:widowControl/>
        <w:numPr>
          <w:ilvl w:val="1"/>
          <w:numId w:val="6"/>
        </w:numPr>
        <w:tabs>
          <w:tab w:val="left" w:pos="1080"/>
        </w:tabs>
        <w:spacing w:after="0" w:line="240" w:lineRule="auto"/>
        <w:ind w:left="1080" w:hanging="229"/>
        <w:jc w:val="both"/>
        <w:rPr>
          <w:rFonts w:ascii="Arial" w:hAnsi="Arial" w:cs="Arial"/>
          <w:sz w:val="24"/>
          <w:szCs w:val="24"/>
        </w:rPr>
      </w:pPr>
      <w:r w:rsidRPr="008E4383">
        <w:rPr>
          <w:rFonts w:ascii="Arial" w:hAnsi="Arial" w:cs="Arial"/>
          <w:sz w:val="24"/>
          <w:szCs w:val="24"/>
        </w:rPr>
        <w:t xml:space="preserve">The </w:t>
      </w:r>
      <w:r w:rsidR="00EC728E" w:rsidRPr="008E4383">
        <w:rPr>
          <w:rFonts w:ascii="Arial" w:hAnsi="Arial" w:cs="Arial"/>
          <w:sz w:val="24"/>
          <w:szCs w:val="24"/>
        </w:rPr>
        <w:t xml:space="preserve">Commissioner </w:t>
      </w:r>
      <w:r w:rsidRPr="008E4383">
        <w:rPr>
          <w:rFonts w:ascii="Arial" w:hAnsi="Arial" w:cs="Arial"/>
          <w:sz w:val="24"/>
          <w:szCs w:val="24"/>
        </w:rPr>
        <w:t xml:space="preserve">may allow </w:t>
      </w:r>
      <w:r w:rsidR="00857DF0" w:rsidRPr="008E4383">
        <w:rPr>
          <w:rFonts w:ascii="Arial" w:hAnsi="Arial" w:cs="Arial"/>
          <w:sz w:val="24"/>
          <w:szCs w:val="24"/>
        </w:rPr>
        <w:t xml:space="preserve">the </w:t>
      </w:r>
      <w:r w:rsidR="00EC728E" w:rsidRPr="008E4383">
        <w:rPr>
          <w:rFonts w:ascii="Arial" w:hAnsi="Arial" w:cs="Arial"/>
          <w:sz w:val="24"/>
          <w:szCs w:val="24"/>
        </w:rPr>
        <w:t>Councillor</w:t>
      </w:r>
      <w:r w:rsidRPr="008E4383">
        <w:rPr>
          <w:rFonts w:ascii="Arial" w:hAnsi="Arial" w:cs="Arial"/>
          <w:sz w:val="24"/>
          <w:szCs w:val="24"/>
        </w:rPr>
        <w:t xml:space="preserve"> </w:t>
      </w:r>
      <w:r w:rsidR="003C37C7">
        <w:rPr>
          <w:rFonts w:ascii="Arial" w:hAnsi="Arial" w:cs="Arial"/>
          <w:sz w:val="24"/>
          <w:szCs w:val="24"/>
        </w:rPr>
        <w:t>(</w:t>
      </w:r>
      <w:r w:rsidR="003C37C7" w:rsidRPr="008E4383">
        <w:rPr>
          <w:rFonts w:ascii="Arial" w:hAnsi="Arial" w:cs="Arial"/>
          <w:sz w:val="24"/>
          <w:szCs w:val="24"/>
        </w:rPr>
        <w:t>or the Councillor's representative</w:t>
      </w:r>
      <w:r w:rsidR="003C37C7">
        <w:rPr>
          <w:rFonts w:ascii="Arial" w:hAnsi="Arial" w:cs="Arial"/>
          <w:sz w:val="24"/>
          <w:szCs w:val="24"/>
        </w:rPr>
        <w:t>)</w:t>
      </w:r>
      <w:r w:rsidR="003C37C7" w:rsidRPr="008E4383">
        <w:rPr>
          <w:rFonts w:ascii="Arial" w:hAnsi="Arial" w:cs="Arial"/>
          <w:sz w:val="24"/>
          <w:szCs w:val="24"/>
        </w:rPr>
        <w:t xml:space="preserve"> </w:t>
      </w:r>
      <w:r w:rsidRPr="008E4383">
        <w:rPr>
          <w:rFonts w:ascii="Arial" w:hAnsi="Arial" w:cs="Arial"/>
          <w:sz w:val="24"/>
          <w:szCs w:val="24"/>
        </w:rPr>
        <w:t xml:space="preserve">or the </w:t>
      </w:r>
      <w:r w:rsidR="00F874EF" w:rsidRPr="008E4383">
        <w:rPr>
          <w:rFonts w:ascii="Arial" w:hAnsi="Arial" w:cs="Arial"/>
          <w:sz w:val="24"/>
          <w:szCs w:val="24"/>
        </w:rPr>
        <w:t xml:space="preserve">Deputy Commissioner to </w:t>
      </w:r>
      <w:r w:rsidRPr="008E4383">
        <w:rPr>
          <w:rFonts w:ascii="Arial" w:hAnsi="Arial" w:cs="Arial"/>
          <w:sz w:val="24"/>
          <w:szCs w:val="24"/>
        </w:rPr>
        <w:t xml:space="preserve">ask further questions if any new matter arises as a result of the </w:t>
      </w:r>
      <w:r w:rsidR="00EC728E" w:rsidRPr="008E4383">
        <w:rPr>
          <w:rFonts w:ascii="Arial" w:hAnsi="Arial" w:cs="Arial"/>
          <w:sz w:val="24"/>
          <w:szCs w:val="24"/>
        </w:rPr>
        <w:t>Commissioner’s</w:t>
      </w:r>
      <w:r w:rsidRPr="008E4383">
        <w:rPr>
          <w:rFonts w:ascii="Arial" w:hAnsi="Arial" w:cs="Arial"/>
          <w:sz w:val="24"/>
          <w:szCs w:val="24"/>
        </w:rPr>
        <w:t xml:space="preserve"> questions.</w:t>
      </w:r>
    </w:p>
    <w:p w:rsidR="0023401E" w:rsidRPr="008E4383" w:rsidRDefault="0023401E" w:rsidP="008527CC">
      <w:pPr>
        <w:spacing w:after="0" w:line="240" w:lineRule="auto"/>
        <w:jc w:val="both"/>
        <w:rPr>
          <w:rFonts w:ascii="Arial" w:hAnsi="Arial" w:cs="Arial"/>
          <w:sz w:val="24"/>
          <w:szCs w:val="24"/>
        </w:rPr>
      </w:pPr>
    </w:p>
    <w:p w:rsidR="0023401E" w:rsidRPr="008E4383" w:rsidRDefault="0023401E" w:rsidP="00CC2EA8">
      <w:pPr>
        <w:spacing w:after="120" w:line="240" w:lineRule="auto"/>
        <w:jc w:val="both"/>
        <w:rPr>
          <w:rFonts w:ascii="Arial" w:hAnsi="Arial" w:cs="Arial"/>
          <w:sz w:val="24"/>
          <w:szCs w:val="24"/>
        </w:rPr>
      </w:pPr>
      <w:r w:rsidRPr="005E385B">
        <w:rPr>
          <w:rFonts w:ascii="Arial" w:hAnsi="Arial" w:cs="Arial"/>
          <w:b/>
          <w:color w:val="CC3399"/>
          <w:sz w:val="24"/>
          <w:szCs w:val="24"/>
        </w:rPr>
        <w:t xml:space="preserve">Giving your evidence </w:t>
      </w:r>
    </w:p>
    <w:p w:rsidR="0023401E" w:rsidRPr="005E385B" w:rsidRDefault="0023401E" w:rsidP="00F13491">
      <w:pPr>
        <w:widowControl/>
        <w:spacing w:after="0" w:line="240" w:lineRule="auto"/>
        <w:jc w:val="both"/>
        <w:rPr>
          <w:rFonts w:ascii="Arial" w:hAnsi="Arial" w:cs="Arial"/>
          <w:sz w:val="24"/>
          <w:szCs w:val="24"/>
        </w:rPr>
      </w:pPr>
      <w:r w:rsidRPr="005E385B">
        <w:rPr>
          <w:rFonts w:ascii="Arial" w:hAnsi="Arial" w:cs="Arial"/>
          <w:sz w:val="24"/>
          <w:szCs w:val="24"/>
        </w:rPr>
        <w:t xml:space="preserve">The </w:t>
      </w:r>
      <w:r w:rsidR="00F874EF" w:rsidRPr="005E385B">
        <w:rPr>
          <w:rFonts w:ascii="Arial" w:hAnsi="Arial" w:cs="Arial"/>
          <w:sz w:val="24"/>
          <w:szCs w:val="24"/>
        </w:rPr>
        <w:t>Commissioner</w:t>
      </w:r>
      <w:r w:rsidR="00F13491">
        <w:rPr>
          <w:rFonts w:ascii="Arial" w:hAnsi="Arial" w:cs="Arial"/>
          <w:sz w:val="24"/>
          <w:szCs w:val="24"/>
        </w:rPr>
        <w:t xml:space="preserve"> will</w:t>
      </w:r>
      <w:r w:rsidR="00965D25">
        <w:rPr>
          <w:rFonts w:ascii="Arial" w:hAnsi="Arial" w:cs="Arial"/>
          <w:sz w:val="24"/>
          <w:szCs w:val="24"/>
        </w:rPr>
        <w:t xml:space="preserve"> </w:t>
      </w:r>
      <w:r w:rsidRPr="005E385B">
        <w:rPr>
          <w:rFonts w:ascii="Arial" w:hAnsi="Arial" w:cs="Arial"/>
          <w:sz w:val="24"/>
          <w:szCs w:val="24"/>
        </w:rPr>
        <w:t xml:space="preserve">ask </w:t>
      </w:r>
      <w:r w:rsidR="004F6C28">
        <w:rPr>
          <w:rFonts w:ascii="Arial" w:hAnsi="Arial" w:cs="Arial"/>
          <w:sz w:val="24"/>
          <w:szCs w:val="24"/>
        </w:rPr>
        <w:t xml:space="preserve">all </w:t>
      </w:r>
      <w:r w:rsidRPr="005E385B">
        <w:rPr>
          <w:rFonts w:ascii="Arial" w:hAnsi="Arial" w:cs="Arial"/>
          <w:sz w:val="24"/>
          <w:szCs w:val="24"/>
        </w:rPr>
        <w:t>witnesses to swear an oath or mak</w:t>
      </w:r>
      <w:r w:rsidR="004F6C28">
        <w:rPr>
          <w:rFonts w:ascii="Arial" w:hAnsi="Arial" w:cs="Arial"/>
          <w:sz w:val="24"/>
          <w:szCs w:val="24"/>
        </w:rPr>
        <w:t>e</w:t>
      </w:r>
      <w:r w:rsidRPr="005E385B">
        <w:rPr>
          <w:rFonts w:ascii="Arial" w:hAnsi="Arial" w:cs="Arial"/>
          <w:sz w:val="24"/>
          <w:szCs w:val="24"/>
        </w:rPr>
        <w:t xml:space="preserve"> a solemn affirmation.  Before your evidence, the </w:t>
      </w:r>
      <w:r w:rsidR="00F874EF" w:rsidRPr="005E385B">
        <w:rPr>
          <w:rFonts w:ascii="Arial" w:hAnsi="Arial" w:cs="Arial"/>
          <w:sz w:val="24"/>
          <w:szCs w:val="24"/>
        </w:rPr>
        <w:t>Commissioner</w:t>
      </w:r>
      <w:r w:rsidRPr="005E385B">
        <w:rPr>
          <w:rFonts w:ascii="Arial" w:hAnsi="Arial" w:cs="Arial"/>
          <w:sz w:val="24"/>
          <w:szCs w:val="24"/>
        </w:rPr>
        <w:t xml:space="preserve"> will ask</w:t>
      </w:r>
      <w:r w:rsidR="008527CC" w:rsidRPr="005E385B">
        <w:rPr>
          <w:rFonts w:ascii="Arial" w:hAnsi="Arial" w:cs="Arial"/>
          <w:sz w:val="24"/>
          <w:szCs w:val="24"/>
        </w:rPr>
        <w:t xml:space="preserve"> you whether you wish to swear a</w:t>
      </w:r>
      <w:r w:rsidRPr="005E385B">
        <w:rPr>
          <w:rFonts w:ascii="Arial" w:hAnsi="Arial" w:cs="Arial"/>
          <w:sz w:val="24"/>
          <w:szCs w:val="24"/>
        </w:rPr>
        <w:t>n oath</w:t>
      </w:r>
      <w:r w:rsidR="00B30204">
        <w:rPr>
          <w:rFonts w:ascii="Arial" w:hAnsi="Arial" w:cs="Arial"/>
          <w:sz w:val="24"/>
          <w:szCs w:val="24"/>
        </w:rPr>
        <w:t xml:space="preserve"> or make a solemn affirmation. </w:t>
      </w:r>
      <w:r w:rsidRPr="005E385B">
        <w:rPr>
          <w:rFonts w:ascii="Arial" w:hAnsi="Arial" w:cs="Arial"/>
          <w:sz w:val="24"/>
          <w:szCs w:val="24"/>
        </w:rPr>
        <w:t xml:space="preserve">Cards with </w:t>
      </w:r>
      <w:r w:rsidR="004F6C28">
        <w:rPr>
          <w:rFonts w:ascii="Arial" w:hAnsi="Arial" w:cs="Arial"/>
          <w:sz w:val="24"/>
          <w:szCs w:val="24"/>
        </w:rPr>
        <w:t>an</w:t>
      </w:r>
      <w:r w:rsidRPr="005E385B">
        <w:rPr>
          <w:rFonts w:ascii="Arial" w:hAnsi="Arial" w:cs="Arial"/>
          <w:sz w:val="24"/>
          <w:szCs w:val="24"/>
        </w:rPr>
        <w:t xml:space="preserve"> appropriate </w:t>
      </w:r>
      <w:r w:rsidR="004F6C28">
        <w:rPr>
          <w:rFonts w:ascii="Arial" w:hAnsi="Arial" w:cs="Arial"/>
          <w:sz w:val="24"/>
          <w:szCs w:val="24"/>
        </w:rPr>
        <w:t xml:space="preserve">form of </w:t>
      </w:r>
      <w:r w:rsidRPr="005E385B">
        <w:rPr>
          <w:rFonts w:ascii="Arial" w:hAnsi="Arial" w:cs="Arial"/>
          <w:sz w:val="24"/>
          <w:szCs w:val="24"/>
        </w:rPr>
        <w:t xml:space="preserve">words will be provided </w:t>
      </w:r>
      <w:r w:rsidR="004F6C28">
        <w:rPr>
          <w:rFonts w:ascii="Arial" w:hAnsi="Arial" w:cs="Arial"/>
          <w:sz w:val="24"/>
          <w:szCs w:val="24"/>
        </w:rPr>
        <w:t xml:space="preserve">by the Commissioner’s staff </w:t>
      </w:r>
      <w:r w:rsidRPr="005E385B">
        <w:rPr>
          <w:rFonts w:ascii="Arial" w:hAnsi="Arial" w:cs="Arial"/>
          <w:sz w:val="24"/>
          <w:szCs w:val="24"/>
        </w:rPr>
        <w:t xml:space="preserve">at the </w:t>
      </w:r>
      <w:r w:rsidR="00F874EF" w:rsidRPr="005E385B">
        <w:rPr>
          <w:rFonts w:ascii="Arial" w:hAnsi="Arial" w:cs="Arial"/>
          <w:sz w:val="24"/>
          <w:szCs w:val="24"/>
        </w:rPr>
        <w:t xml:space="preserve">Adjudication </w:t>
      </w:r>
      <w:r w:rsidRPr="005E385B">
        <w:rPr>
          <w:rFonts w:ascii="Arial" w:hAnsi="Arial" w:cs="Arial"/>
          <w:sz w:val="24"/>
          <w:szCs w:val="24"/>
        </w:rPr>
        <w:t>Hearing.</w:t>
      </w:r>
    </w:p>
    <w:p w:rsidR="0023401E" w:rsidRPr="008E4383" w:rsidRDefault="0023401E" w:rsidP="007D3878">
      <w:pPr>
        <w:spacing w:after="0" w:line="240" w:lineRule="auto"/>
        <w:jc w:val="both"/>
        <w:rPr>
          <w:rFonts w:ascii="Arial" w:hAnsi="Arial" w:cs="Arial"/>
          <w:sz w:val="24"/>
          <w:szCs w:val="24"/>
        </w:rPr>
      </w:pPr>
    </w:p>
    <w:p w:rsidR="0023401E" w:rsidRPr="008E4383" w:rsidRDefault="0023401E" w:rsidP="00F13491">
      <w:pPr>
        <w:widowControl/>
        <w:spacing w:after="0" w:line="240" w:lineRule="auto"/>
        <w:jc w:val="both"/>
        <w:rPr>
          <w:rFonts w:ascii="Arial" w:hAnsi="Arial" w:cs="Arial"/>
          <w:sz w:val="24"/>
          <w:szCs w:val="24"/>
        </w:rPr>
      </w:pPr>
      <w:r w:rsidRPr="008E4383">
        <w:rPr>
          <w:rFonts w:ascii="Arial" w:hAnsi="Arial" w:cs="Arial"/>
          <w:sz w:val="24"/>
          <w:szCs w:val="24"/>
        </w:rPr>
        <w:t>When giv</w:t>
      </w:r>
      <w:r w:rsidR="004F6C28">
        <w:rPr>
          <w:rFonts w:ascii="Arial" w:hAnsi="Arial" w:cs="Arial"/>
          <w:sz w:val="24"/>
          <w:szCs w:val="24"/>
        </w:rPr>
        <w:t>ing</w:t>
      </w:r>
      <w:r w:rsidRPr="008E4383">
        <w:rPr>
          <w:rFonts w:ascii="Arial" w:hAnsi="Arial" w:cs="Arial"/>
          <w:sz w:val="24"/>
          <w:szCs w:val="24"/>
        </w:rPr>
        <w:t xml:space="preserve"> evidence, you should listen carefully to each question, and answer it as clearly as you can. Some answers will be a simple yes or no.  Others questions will need you to provide more explanation.</w:t>
      </w:r>
    </w:p>
    <w:p w:rsidR="0023401E" w:rsidRPr="008E4383" w:rsidRDefault="0023401E" w:rsidP="008527CC">
      <w:pPr>
        <w:spacing w:after="0" w:line="240" w:lineRule="auto"/>
        <w:jc w:val="both"/>
        <w:rPr>
          <w:rFonts w:ascii="Arial" w:hAnsi="Arial" w:cs="Arial"/>
          <w:sz w:val="24"/>
          <w:szCs w:val="24"/>
        </w:rPr>
      </w:pPr>
    </w:p>
    <w:p w:rsidR="0023401E" w:rsidRPr="008E4383" w:rsidRDefault="0023401E" w:rsidP="008527CC">
      <w:pPr>
        <w:widowControl/>
        <w:numPr>
          <w:ilvl w:val="0"/>
          <w:numId w:val="4"/>
        </w:numPr>
        <w:tabs>
          <w:tab w:val="clear" w:pos="473"/>
          <w:tab w:val="num" w:pos="960"/>
        </w:tabs>
        <w:spacing w:after="0" w:line="240" w:lineRule="auto"/>
        <w:ind w:left="941"/>
        <w:jc w:val="both"/>
        <w:rPr>
          <w:rFonts w:ascii="Arial" w:hAnsi="Arial" w:cs="Arial"/>
          <w:sz w:val="24"/>
          <w:szCs w:val="24"/>
        </w:rPr>
      </w:pPr>
      <w:r w:rsidRPr="008E4383">
        <w:rPr>
          <w:rFonts w:ascii="Arial" w:hAnsi="Arial" w:cs="Arial"/>
          <w:sz w:val="24"/>
          <w:szCs w:val="24"/>
        </w:rPr>
        <w:t>If you do not understand a question, ask for it to be repeated or clarified.</w:t>
      </w:r>
    </w:p>
    <w:p w:rsidR="0023401E" w:rsidRPr="008E4383" w:rsidRDefault="007E605B" w:rsidP="008527CC">
      <w:pPr>
        <w:widowControl/>
        <w:numPr>
          <w:ilvl w:val="0"/>
          <w:numId w:val="4"/>
        </w:numPr>
        <w:tabs>
          <w:tab w:val="clear" w:pos="473"/>
          <w:tab w:val="num" w:pos="960"/>
        </w:tabs>
        <w:spacing w:after="0" w:line="240" w:lineRule="auto"/>
        <w:ind w:left="941"/>
        <w:jc w:val="both"/>
        <w:rPr>
          <w:rFonts w:ascii="Arial" w:hAnsi="Arial" w:cs="Arial"/>
          <w:sz w:val="24"/>
          <w:szCs w:val="24"/>
        </w:rPr>
      </w:pPr>
      <w:r>
        <w:rPr>
          <w:rFonts w:ascii="Arial" w:hAnsi="Arial" w:cs="Arial"/>
          <w:sz w:val="24"/>
          <w:szCs w:val="24"/>
        </w:rPr>
        <w:t xml:space="preserve">Take your time, speak slowly and clearly. </w:t>
      </w:r>
      <w:r w:rsidR="0023401E" w:rsidRPr="008E4383">
        <w:rPr>
          <w:rFonts w:ascii="Arial" w:hAnsi="Arial" w:cs="Arial"/>
          <w:sz w:val="24"/>
          <w:szCs w:val="24"/>
        </w:rPr>
        <w:t xml:space="preserve">Please make sure that the </w:t>
      </w:r>
      <w:r w:rsidR="00F874EF" w:rsidRPr="008E4383">
        <w:rPr>
          <w:rFonts w:ascii="Arial" w:hAnsi="Arial" w:cs="Arial"/>
          <w:sz w:val="24"/>
          <w:szCs w:val="24"/>
        </w:rPr>
        <w:t xml:space="preserve">Commissioner </w:t>
      </w:r>
      <w:r w:rsidR="0023401E" w:rsidRPr="008E4383">
        <w:rPr>
          <w:rFonts w:ascii="Arial" w:hAnsi="Arial" w:cs="Arial"/>
          <w:sz w:val="24"/>
          <w:szCs w:val="24"/>
        </w:rPr>
        <w:t>and the person asking the question can hear your answers.</w:t>
      </w:r>
    </w:p>
    <w:p w:rsidR="00B52997" w:rsidRDefault="00F13491" w:rsidP="008527CC">
      <w:pPr>
        <w:widowControl/>
        <w:numPr>
          <w:ilvl w:val="0"/>
          <w:numId w:val="4"/>
        </w:numPr>
        <w:tabs>
          <w:tab w:val="clear" w:pos="473"/>
          <w:tab w:val="num" w:pos="960"/>
        </w:tabs>
        <w:spacing w:after="0" w:line="240" w:lineRule="auto"/>
        <w:ind w:left="941"/>
        <w:jc w:val="both"/>
        <w:rPr>
          <w:rFonts w:ascii="Arial" w:hAnsi="Arial" w:cs="Arial"/>
          <w:sz w:val="24"/>
          <w:szCs w:val="24"/>
        </w:rPr>
      </w:pPr>
      <w:r>
        <w:rPr>
          <w:rFonts w:ascii="Arial" w:hAnsi="Arial" w:cs="Arial"/>
          <w:sz w:val="24"/>
          <w:szCs w:val="24"/>
        </w:rPr>
        <w:t>A</w:t>
      </w:r>
      <w:r w:rsidRPr="008E4383">
        <w:rPr>
          <w:rFonts w:ascii="Arial" w:hAnsi="Arial" w:cs="Arial"/>
          <w:sz w:val="24"/>
          <w:szCs w:val="24"/>
        </w:rPr>
        <w:t>nswer the questions honestly and accurately</w:t>
      </w:r>
      <w:r>
        <w:rPr>
          <w:rFonts w:ascii="Arial" w:hAnsi="Arial" w:cs="Arial"/>
          <w:sz w:val="24"/>
          <w:szCs w:val="24"/>
        </w:rPr>
        <w:t>, i</w:t>
      </w:r>
      <w:r w:rsidR="0023401E" w:rsidRPr="008E4383">
        <w:rPr>
          <w:rFonts w:ascii="Arial" w:hAnsi="Arial" w:cs="Arial"/>
          <w:sz w:val="24"/>
          <w:szCs w:val="24"/>
        </w:rPr>
        <w:t>f you do not know the answer to a question, you should say so.</w:t>
      </w:r>
    </w:p>
    <w:p w:rsidR="00B52997" w:rsidRDefault="00B52997" w:rsidP="008527CC">
      <w:pPr>
        <w:widowControl/>
        <w:numPr>
          <w:ilvl w:val="0"/>
          <w:numId w:val="4"/>
        </w:numPr>
        <w:tabs>
          <w:tab w:val="clear" w:pos="473"/>
          <w:tab w:val="num" w:pos="960"/>
        </w:tabs>
        <w:spacing w:after="0" w:line="240" w:lineRule="auto"/>
        <w:ind w:left="941"/>
        <w:jc w:val="both"/>
        <w:rPr>
          <w:rFonts w:ascii="Arial" w:hAnsi="Arial" w:cs="Arial"/>
          <w:sz w:val="24"/>
          <w:szCs w:val="24"/>
        </w:rPr>
      </w:pPr>
      <w:r>
        <w:rPr>
          <w:rFonts w:ascii="Arial" w:hAnsi="Arial" w:cs="Arial"/>
          <w:sz w:val="24"/>
          <w:szCs w:val="24"/>
        </w:rPr>
        <w:t xml:space="preserve">You can ask the Commissioner for </w:t>
      </w:r>
      <w:r w:rsidR="007E605B">
        <w:rPr>
          <w:rFonts w:ascii="Arial" w:hAnsi="Arial" w:cs="Arial"/>
          <w:sz w:val="24"/>
          <w:szCs w:val="24"/>
        </w:rPr>
        <w:t>g</w:t>
      </w:r>
      <w:r>
        <w:rPr>
          <w:rFonts w:ascii="Arial" w:hAnsi="Arial" w:cs="Arial"/>
          <w:sz w:val="24"/>
          <w:szCs w:val="24"/>
        </w:rPr>
        <w:t>uidance.</w:t>
      </w:r>
    </w:p>
    <w:p w:rsidR="0023401E" w:rsidRPr="008E4383" w:rsidRDefault="00B52997" w:rsidP="008527CC">
      <w:pPr>
        <w:widowControl/>
        <w:numPr>
          <w:ilvl w:val="0"/>
          <w:numId w:val="4"/>
        </w:numPr>
        <w:tabs>
          <w:tab w:val="clear" w:pos="473"/>
          <w:tab w:val="num" w:pos="960"/>
        </w:tabs>
        <w:spacing w:after="0" w:line="240" w:lineRule="auto"/>
        <w:ind w:left="941"/>
        <w:jc w:val="both"/>
        <w:rPr>
          <w:rFonts w:ascii="Arial" w:hAnsi="Arial" w:cs="Arial"/>
          <w:sz w:val="24"/>
          <w:szCs w:val="24"/>
        </w:rPr>
      </w:pPr>
      <w:r>
        <w:rPr>
          <w:rFonts w:ascii="Arial" w:hAnsi="Arial" w:cs="Arial"/>
          <w:sz w:val="24"/>
          <w:szCs w:val="24"/>
        </w:rPr>
        <w:t xml:space="preserve">Talk to the Commissioner when giving your evidence. </w:t>
      </w:r>
      <w:r w:rsidR="0023401E" w:rsidRPr="008E4383">
        <w:rPr>
          <w:rFonts w:ascii="Arial" w:hAnsi="Arial" w:cs="Arial"/>
          <w:sz w:val="24"/>
          <w:szCs w:val="24"/>
        </w:rPr>
        <w:t xml:space="preserve"> </w:t>
      </w:r>
    </w:p>
    <w:p w:rsidR="0023401E" w:rsidRPr="008E4383" w:rsidRDefault="0023401E" w:rsidP="00F13491">
      <w:pPr>
        <w:widowControl/>
        <w:spacing w:after="0" w:line="240" w:lineRule="auto"/>
        <w:ind w:left="941"/>
        <w:jc w:val="both"/>
        <w:rPr>
          <w:rFonts w:ascii="Arial" w:hAnsi="Arial" w:cs="Arial"/>
          <w:sz w:val="24"/>
          <w:szCs w:val="24"/>
        </w:rPr>
      </w:pPr>
    </w:p>
    <w:p w:rsidR="0023401E" w:rsidRPr="008E4383" w:rsidRDefault="0023401E" w:rsidP="008527CC">
      <w:pPr>
        <w:spacing w:after="0" w:line="240" w:lineRule="auto"/>
        <w:jc w:val="both"/>
        <w:rPr>
          <w:rFonts w:ascii="Arial" w:hAnsi="Arial" w:cs="Arial"/>
          <w:sz w:val="24"/>
          <w:szCs w:val="24"/>
        </w:rPr>
      </w:pPr>
    </w:p>
    <w:p w:rsidR="000622D3" w:rsidRDefault="00DD0C69" w:rsidP="00F13491">
      <w:pPr>
        <w:widowControl/>
        <w:spacing w:after="0" w:line="240" w:lineRule="auto"/>
        <w:jc w:val="both"/>
        <w:rPr>
          <w:rFonts w:ascii="Arial" w:hAnsi="Arial" w:cs="Arial"/>
          <w:sz w:val="24"/>
          <w:szCs w:val="24"/>
        </w:rPr>
      </w:pPr>
      <w:r w:rsidRPr="008E4383">
        <w:rPr>
          <w:rFonts w:ascii="Arial" w:hAnsi="Arial" w:cs="Arial"/>
          <w:sz w:val="24"/>
          <w:szCs w:val="24"/>
        </w:rPr>
        <w:t>Once</w:t>
      </w:r>
      <w:r w:rsidR="0023401E" w:rsidRPr="008E4383">
        <w:rPr>
          <w:rFonts w:ascii="Arial" w:hAnsi="Arial" w:cs="Arial"/>
          <w:sz w:val="24"/>
          <w:szCs w:val="24"/>
        </w:rPr>
        <w:t xml:space="preserve"> you have completed </w:t>
      </w:r>
      <w:r w:rsidRPr="008E4383">
        <w:rPr>
          <w:rFonts w:ascii="Arial" w:hAnsi="Arial" w:cs="Arial"/>
          <w:sz w:val="24"/>
          <w:szCs w:val="24"/>
        </w:rPr>
        <w:t xml:space="preserve">giving </w:t>
      </w:r>
      <w:r w:rsidR="0023401E" w:rsidRPr="008E4383">
        <w:rPr>
          <w:rFonts w:ascii="Arial" w:hAnsi="Arial" w:cs="Arial"/>
          <w:sz w:val="24"/>
          <w:szCs w:val="24"/>
        </w:rPr>
        <w:t xml:space="preserve">your evidence, the </w:t>
      </w:r>
      <w:r w:rsidR="00F874EF" w:rsidRPr="008E4383">
        <w:rPr>
          <w:rFonts w:ascii="Arial" w:hAnsi="Arial" w:cs="Arial"/>
          <w:sz w:val="24"/>
          <w:szCs w:val="24"/>
        </w:rPr>
        <w:t xml:space="preserve">Commissioner </w:t>
      </w:r>
      <w:r w:rsidR="00773637" w:rsidRPr="008E4383">
        <w:rPr>
          <w:rFonts w:ascii="Arial" w:hAnsi="Arial" w:cs="Arial"/>
          <w:sz w:val="24"/>
          <w:szCs w:val="24"/>
        </w:rPr>
        <w:t xml:space="preserve">will confirm </w:t>
      </w:r>
      <w:r w:rsidR="004F6C28">
        <w:rPr>
          <w:rFonts w:ascii="Arial" w:hAnsi="Arial" w:cs="Arial"/>
          <w:sz w:val="24"/>
          <w:szCs w:val="24"/>
        </w:rPr>
        <w:t>whether you may leave the witness table</w:t>
      </w:r>
      <w:r w:rsidRPr="008E4383">
        <w:rPr>
          <w:rFonts w:ascii="Arial" w:hAnsi="Arial" w:cs="Arial"/>
          <w:sz w:val="24"/>
          <w:szCs w:val="24"/>
        </w:rPr>
        <w:t xml:space="preserve">.  You </w:t>
      </w:r>
      <w:r w:rsidR="004D2C0F">
        <w:rPr>
          <w:rFonts w:ascii="Arial" w:hAnsi="Arial" w:cs="Arial"/>
          <w:sz w:val="24"/>
          <w:szCs w:val="24"/>
        </w:rPr>
        <w:t>may then</w:t>
      </w:r>
      <w:r w:rsidRPr="008E4383">
        <w:rPr>
          <w:rFonts w:ascii="Arial" w:hAnsi="Arial" w:cs="Arial"/>
          <w:sz w:val="24"/>
          <w:szCs w:val="24"/>
        </w:rPr>
        <w:t xml:space="preserve"> take a seat</w:t>
      </w:r>
      <w:r w:rsidR="00A662DD" w:rsidRPr="008E4383">
        <w:rPr>
          <w:rFonts w:ascii="Arial" w:hAnsi="Arial" w:cs="Arial"/>
          <w:sz w:val="24"/>
          <w:szCs w:val="24"/>
        </w:rPr>
        <w:t xml:space="preserve"> in the public area</w:t>
      </w:r>
      <w:bookmarkStart w:id="0" w:name="_GoBack"/>
      <w:bookmarkEnd w:id="0"/>
      <w:r w:rsidRPr="008E4383">
        <w:rPr>
          <w:rFonts w:ascii="Arial" w:hAnsi="Arial" w:cs="Arial"/>
          <w:sz w:val="24"/>
          <w:szCs w:val="24"/>
        </w:rPr>
        <w:t xml:space="preserve"> </w:t>
      </w:r>
      <w:r w:rsidR="00773637" w:rsidRPr="008E4383">
        <w:rPr>
          <w:rFonts w:ascii="Arial" w:hAnsi="Arial" w:cs="Arial"/>
          <w:sz w:val="24"/>
          <w:szCs w:val="24"/>
        </w:rPr>
        <w:t xml:space="preserve">and listen to the remainder of the </w:t>
      </w:r>
      <w:r w:rsidR="00F874EF" w:rsidRPr="008E4383">
        <w:rPr>
          <w:rFonts w:ascii="Arial" w:hAnsi="Arial" w:cs="Arial"/>
          <w:sz w:val="24"/>
          <w:szCs w:val="24"/>
        </w:rPr>
        <w:t>Adjudication H</w:t>
      </w:r>
      <w:r w:rsidR="00773637" w:rsidRPr="008E4383">
        <w:rPr>
          <w:rFonts w:ascii="Arial" w:hAnsi="Arial" w:cs="Arial"/>
          <w:sz w:val="24"/>
          <w:szCs w:val="24"/>
        </w:rPr>
        <w:t>earing</w:t>
      </w:r>
      <w:r w:rsidR="003F2CC5" w:rsidRPr="008E4383">
        <w:rPr>
          <w:rFonts w:ascii="Arial" w:hAnsi="Arial" w:cs="Arial"/>
          <w:sz w:val="24"/>
          <w:szCs w:val="24"/>
        </w:rPr>
        <w:t xml:space="preserve"> if you wish</w:t>
      </w:r>
      <w:r w:rsidR="00773637" w:rsidRPr="008E4383">
        <w:rPr>
          <w:rFonts w:ascii="Arial" w:hAnsi="Arial" w:cs="Arial"/>
          <w:sz w:val="24"/>
          <w:szCs w:val="24"/>
        </w:rPr>
        <w:t>.</w:t>
      </w:r>
    </w:p>
    <w:p w:rsidR="00F13491" w:rsidRDefault="00F13491" w:rsidP="00F13491">
      <w:pPr>
        <w:widowControl/>
        <w:spacing w:after="0" w:line="240" w:lineRule="auto"/>
        <w:jc w:val="both"/>
        <w:rPr>
          <w:rFonts w:ascii="Arial" w:hAnsi="Arial" w:cs="Arial"/>
          <w:sz w:val="24"/>
          <w:szCs w:val="24"/>
        </w:rPr>
      </w:pPr>
    </w:p>
    <w:p w:rsidR="007E605B" w:rsidRDefault="007E605B" w:rsidP="00CC2EA8">
      <w:pPr>
        <w:widowControl/>
        <w:spacing w:after="120" w:line="240" w:lineRule="auto"/>
        <w:jc w:val="both"/>
        <w:rPr>
          <w:rFonts w:ascii="Arial" w:hAnsi="Arial" w:cs="Arial"/>
          <w:b/>
          <w:color w:val="CC3399"/>
          <w:sz w:val="24"/>
          <w:szCs w:val="24"/>
        </w:rPr>
      </w:pPr>
    </w:p>
    <w:p w:rsidR="00F13491" w:rsidRDefault="00F13491" w:rsidP="00CC2EA8">
      <w:pPr>
        <w:widowControl/>
        <w:spacing w:after="120" w:line="240" w:lineRule="auto"/>
        <w:jc w:val="both"/>
        <w:rPr>
          <w:rFonts w:ascii="Arial" w:hAnsi="Arial" w:cs="Arial"/>
          <w:b/>
          <w:color w:val="CC3399"/>
          <w:sz w:val="24"/>
          <w:szCs w:val="24"/>
        </w:rPr>
      </w:pPr>
      <w:r w:rsidRPr="00F13491">
        <w:rPr>
          <w:rFonts w:ascii="Arial" w:hAnsi="Arial" w:cs="Arial"/>
          <w:b/>
          <w:color w:val="CC3399"/>
          <w:sz w:val="24"/>
          <w:szCs w:val="24"/>
        </w:rPr>
        <w:lastRenderedPageBreak/>
        <w:t>Expenses</w:t>
      </w:r>
    </w:p>
    <w:p w:rsidR="0025552A" w:rsidRPr="000D74FE" w:rsidRDefault="00233D6F" w:rsidP="000D74FE">
      <w:pPr>
        <w:spacing w:after="0" w:line="240" w:lineRule="auto"/>
        <w:rPr>
          <w:rFonts w:ascii="Arial" w:hAnsi="Arial" w:cs="Arial"/>
          <w:sz w:val="24"/>
          <w:szCs w:val="24"/>
        </w:rPr>
      </w:pPr>
      <w:r>
        <w:rPr>
          <w:rFonts w:ascii="Arial" w:hAnsi="Arial" w:cs="Arial"/>
          <w:sz w:val="24"/>
          <w:szCs w:val="24"/>
        </w:rPr>
        <w:t>Witnesses may incur</w:t>
      </w:r>
      <w:r w:rsidR="0025552A" w:rsidRPr="000D74FE">
        <w:rPr>
          <w:rFonts w:ascii="Arial" w:hAnsi="Arial" w:cs="Arial"/>
          <w:sz w:val="24"/>
          <w:szCs w:val="24"/>
        </w:rPr>
        <w:t xml:space="preserve"> expenses and may need to take time off from work if required to attend a</w:t>
      </w:r>
      <w:r w:rsidR="00CA178C">
        <w:rPr>
          <w:rFonts w:ascii="Arial" w:hAnsi="Arial" w:cs="Arial"/>
          <w:sz w:val="24"/>
          <w:szCs w:val="24"/>
        </w:rPr>
        <w:t>n Adjudication Hearing</w:t>
      </w:r>
      <w:r w:rsidR="0025552A" w:rsidRPr="000D74FE">
        <w:rPr>
          <w:rFonts w:ascii="Arial" w:hAnsi="Arial" w:cs="Arial"/>
          <w:sz w:val="24"/>
          <w:szCs w:val="24"/>
        </w:rPr>
        <w:t xml:space="preserve">. The </w:t>
      </w:r>
      <w:r w:rsidR="00CA178C">
        <w:rPr>
          <w:rFonts w:ascii="Arial" w:hAnsi="Arial" w:cs="Arial"/>
          <w:sz w:val="24"/>
          <w:szCs w:val="24"/>
        </w:rPr>
        <w:t>Commissioner’s office</w:t>
      </w:r>
      <w:r w:rsidR="0025552A" w:rsidRPr="000D74FE">
        <w:rPr>
          <w:rFonts w:ascii="Arial" w:hAnsi="Arial" w:cs="Arial"/>
          <w:sz w:val="24"/>
          <w:szCs w:val="24"/>
        </w:rPr>
        <w:t xml:space="preserve"> will pay on request a witness’</w:t>
      </w:r>
      <w:r w:rsidR="004F6C28">
        <w:rPr>
          <w:rFonts w:ascii="Arial" w:hAnsi="Arial" w:cs="Arial"/>
          <w:sz w:val="24"/>
          <w:szCs w:val="24"/>
        </w:rPr>
        <w:t>s</w:t>
      </w:r>
      <w:r w:rsidR="0025552A" w:rsidRPr="000D74FE">
        <w:rPr>
          <w:rFonts w:ascii="Arial" w:hAnsi="Arial" w:cs="Arial"/>
          <w:sz w:val="24"/>
          <w:szCs w:val="24"/>
        </w:rPr>
        <w:t xml:space="preserve"> reasonable expenses and compensation for loss of </w:t>
      </w:r>
      <w:r w:rsidR="00C85F4B">
        <w:rPr>
          <w:rFonts w:ascii="Arial" w:hAnsi="Arial" w:cs="Arial"/>
          <w:sz w:val="24"/>
          <w:szCs w:val="24"/>
        </w:rPr>
        <w:t>earnings or income</w:t>
      </w:r>
      <w:r w:rsidR="00C85F4B" w:rsidRPr="000D74FE">
        <w:rPr>
          <w:rFonts w:ascii="Arial" w:hAnsi="Arial" w:cs="Arial"/>
          <w:sz w:val="24"/>
          <w:szCs w:val="24"/>
        </w:rPr>
        <w:t xml:space="preserve"> </w:t>
      </w:r>
      <w:r w:rsidR="0025552A" w:rsidRPr="000D74FE">
        <w:rPr>
          <w:rFonts w:ascii="Arial" w:hAnsi="Arial" w:cs="Arial"/>
          <w:sz w:val="24"/>
          <w:szCs w:val="24"/>
        </w:rPr>
        <w:t>if that witness h</w:t>
      </w:r>
      <w:r>
        <w:rPr>
          <w:rFonts w:ascii="Arial" w:hAnsi="Arial" w:cs="Arial"/>
          <w:sz w:val="24"/>
          <w:szCs w:val="24"/>
        </w:rPr>
        <w:t>as been required to attend an Adjudication Hearing</w:t>
      </w:r>
      <w:r w:rsidR="0025552A" w:rsidRPr="000D74FE">
        <w:rPr>
          <w:rFonts w:ascii="Arial" w:hAnsi="Arial" w:cs="Arial"/>
          <w:sz w:val="24"/>
          <w:szCs w:val="24"/>
        </w:rPr>
        <w:t>.</w:t>
      </w:r>
    </w:p>
    <w:p w:rsidR="0025552A" w:rsidRPr="000D74FE" w:rsidRDefault="0025552A" w:rsidP="000D74FE">
      <w:pPr>
        <w:spacing w:after="0" w:line="240" w:lineRule="auto"/>
        <w:rPr>
          <w:rFonts w:ascii="Arial" w:hAnsi="Arial" w:cs="Arial"/>
          <w:sz w:val="24"/>
          <w:szCs w:val="24"/>
        </w:rPr>
      </w:pPr>
    </w:p>
    <w:p w:rsidR="0025552A" w:rsidRPr="000D74FE" w:rsidRDefault="00233D6F" w:rsidP="000D74FE">
      <w:pPr>
        <w:spacing w:after="0" w:line="240" w:lineRule="auto"/>
        <w:rPr>
          <w:rFonts w:ascii="Arial" w:hAnsi="Arial" w:cs="Arial"/>
          <w:sz w:val="24"/>
          <w:szCs w:val="24"/>
        </w:rPr>
      </w:pPr>
      <w:r>
        <w:rPr>
          <w:rFonts w:ascii="Arial" w:hAnsi="Arial" w:cs="Arial"/>
          <w:sz w:val="24"/>
          <w:szCs w:val="24"/>
        </w:rPr>
        <w:t>E</w:t>
      </w:r>
      <w:r w:rsidR="0025552A" w:rsidRPr="000D74FE">
        <w:rPr>
          <w:rFonts w:ascii="Arial" w:hAnsi="Arial" w:cs="Arial"/>
          <w:sz w:val="24"/>
          <w:szCs w:val="24"/>
        </w:rPr>
        <w:t xml:space="preserve">xpenses and compensation for loss of </w:t>
      </w:r>
      <w:r w:rsidR="0006614A">
        <w:rPr>
          <w:rFonts w:ascii="Arial" w:hAnsi="Arial" w:cs="Arial"/>
          <w:sz w:val="24"/>
          <w:szCs w:val="24"/>
        </w:rPr>
        <w:t>earnings</w:t>
      </w:r>
      <w:r w:rsidR="0025552A" w:rsidRPr="000D74FE">
        <w:rPr>
          <w:rFonts w:ascii="Arial" w:hAnsi="Arial" w:cs="Arial"/>
          <w:sz w:val="24"/>
          <w:szCs w:val="24"/>
        </w:rPr>
        <w:t xml:space="preserve"> </w:t>
      </w:r>
      <w:r w:rsidR="00C85F4B">
        <w:rPr>
          <w:rFonts w:ascii="Arial" w:hAnsi="Arial" w:cs="Arial"/>
          <w:sz w:val="24"/>
          <w:szCs w:val="24"/>
        </w:rPr>
        <w:t xml:space="preserve">or income </w:t>
      </w:r>
      <w:r w:rsidR="0025552A" w:rsidRPr="000D74FE">
        <w:rPr>
          <w:rFonts w:ascii="Arial" w:hAnsi="Arial" w:cs="Arial"/>
          <w:sz w:val="24"/>
          <w:szCs w:val="24"/>
        </w:rPr>
        <w:t xml:space="preserve">will only be paid at the rates set out </w:t>
      </w:r>
      <w:r w:rsidR="00CA178C">
        <w:rPr>
          <w:rFonts w:ascii="Arial" w:hAnsi="Arial" w:cs="Arial"/>
          <w:sz w:val="24"/>
          <w:szCs w:val="24"/>
        </w:rPr>
        <w:t xml:space="preserve">at Appendix </w:t>
      </w:r>
      <w:r w:rsidR="0006614A">
        <w:rPr>
          <w:rFonts w:ascii="Arial" w:hAnsi="Arial" w:cs="Arial"/>
          <w:sz w:val="24"/>
          <w:szCs w:val="24"/>
        </w:rPr>
        <w:t>A</w:t>
      </w:r>
      <w:r w:rsidR="0025552A" w:rsidRPr="000D74FE">
        <w:rPr>
          <w:rFonts w:ascii="Arial" w:hAnsi="Arial" w:cs="Arial"/>
          <w:sz w:val="24"/>
          <w:szCs w:val="24"/>
        </w:rPr>
        <w:t>.</w:t>
      </w:r>
    </w:p>
    <w:p w:rsidR="0025552A" w:rsidRPr="000D74FE" w:rsidRDefault="0025552A" w:rsidP="000D74FE">
      <w:pPr>
        <w:spacing w:after="0" w:line="240" w:lineRule="auto"/>
        <w:rPr>
          <w:rFonts w:ascii="Arial" w:hAnsi="Arial" w:cs="Arial"/>
          <w:sz w:val="24"/>
          <w:szCs w:val="24"/>
        </w:rPr>
      </w:pPr>
    </w:p>
    <w:p w:rsidR="0025552A" w:rsidRPr="000D74FE" w:rsidRDefault="0025552A" w:rsidP="000D74FE">
      <w:pPr>
        <w:spacing w:after="0" w:line="240" w:lineRule="auto"/>
        <w:rPr>
          <w:rFonts w:ascii="Arial" w:hAnsi="Arial" w:cs="Arial"/>
          <w:sz w:val="24"/>
          <w:szCs w:val="24"/>
        </w:rPr>
      </w:pPr>
      <w:r w:rsidRPr="000D74FE">
        <w:rPr>
          <w:rFonts w:ascii="Arial" w:hAnsi="Arial" w:cs="Arial"/>
          <w:sz w:val="24"/>
          <w:szCs w:val="24"/>
        </w:rPr>
        <w:t xml:space="preserve">The </w:t>
      </w:r>
      <w:r w:rsidR="00CA178C">
        <w:rPr>
          <w:rFonts w:ascii="Arial" w:hAnsi="Arial" w:cs="Arial"/>
          <w:sz w:val="24"/>
          <w:szCs w:val="24"/>
        </w:rPr>
        <w:t>Commissioner</w:t>
      </w:r>
      <w:r w:rsidRPr="000D74FE">
        <w:rPr>
          <w:rFonts w:ascii="Arial" w:hAnsi="Arial" w:cs="Arial"/>
          <w:sz w:val="24"/>
          <w:szCs w:val="24"/>
        </w:rPr>
        <w:t xml:space="preserve"> will not pay the expenses of any third party who attends a</w:t>
      </w:r>
      <w:r w:rsidR="00CA178C">
        <w:rPr>
          <w:rFonts w:ascii="Arial" w:hAnsi="Arial" w:cs="Arial"/>
          <w:sz w:val="24"/>
          <w:szCs w:val="24"/>
        </w:rPr>
        <w:t>n Adjudication Hearing</w:t>
      </w:r>
      <w:r w:rsidRPr="000D74FE">
        <w:rPr>
          <w:rFonts w:ascii="Arial" w:hAnsi="Arial" w:cs="Arial"/>
          <w:sz w:val="24"/>
          <w:szCs w:val="24"/>
        </w:rPr>
        <w:t xml:space="preserve"> with a witness, such as a friend, family member or legal representative.</w:t>
      </w:r>
    </w:p>
    <w:p w:rsidR="0025552A" w:rsidRPr="000D74FE" w:rsidRDefault="0025552A" w:rsidP="000D74FE">
      <w:pPr>
        <w:spacing w:after="0" w:line="240" w:lineRule="auto"/>
        <w:rPr>
          <w:rFonts w:ascii="Arial" w:hAnsi="Arial" w:cs="Arial"/>
          <w:sz w:val="24"/>
          <w:szCs w:val="24"/>
        </w:rPr>
      </w:pPr>
    </w:p>
    <w:p w:rsidR="0025552A" w:rsidRPr="000D74FE" w:rsidRDefault="004F6C28" w:rsidP="000D74FE">
      <w:pPr>
        <w:spacing w:after="0" w:line="240" w:lineRule="auto"/>
        <w:rPr>
          <w:rFonts w:ascii="Arial" w:hAnsi="Arial" w:cs="Arial"/>
          <w:sz w:val="24"/>
          <w:szCs w:val="24"/>
        </w:rPr>
      </w:pPr>
      <w:r>
        <w:rPr>
          <w:rFonts w:ascii="Arial" w:hAnsi="Arial" w:cs="Arial"/>
          <w:sz w:val="24"/>
          <w:szCs w:val="24"/>
        </w:rPr>
        <w:t>W</w:t>
      </w:r>
      <w:r w:rsidR="0025552A" w:rsidRPr="000D74FE">
        <w:rPr>
          <w:rFonts w:ascii="Arial" w:hAnsi="Arial" w:cs="Arial"/>
          <w:sz w:val="24"/>
          <w:szCs w:val="24"/>
        </w:rPr>
        <w:t xml:space="preserve">itnesses </w:t>
      </w:r>
      <w:r w:rsidR="00236B49">
        <w:rPr>
          <w:rFonts w:ascii="Arial" w:hAnsi="Arial" w:cs="Arial"/>
          <w:sz w:val="24"/>
          <w:szCs w:val="24"/>
        </w:rPr>
        <w:t xml:space="preserve">should </w:t>
      </w:r>
      <w:r w:rsidR="0025552A" w:rsidRPr="000D74FE">
        <w:rPr>
          <w:rFonts w:ascii="Arial" w:hAnsi="Arial" w:cs="Arial"/>
          <w:sz w:val="24"/>
          <w:szCs w:val="24"/>
        </w:rPr>
        <w:t>use public transport (standard class)</w:t>
      </w:r>
      <w:r w:rsidR="00255C74">
        <w:rPr>
          <w:rFonts w:ascii="Arial" w:hAnsi="Arial" w:cs="Arial"/>
          <w:sz w:val="24"/>
          <w:szCs w:val="24"/>
        </w:rPr>
        <w:t xml:space="preserve"> </w:t>
      </w:r>
      <w:r w:rsidR="00236B49">
        <w:rPr>
          <w:rFonts w:ascii="Arial" w:hAnsi="Arial" w:cs="Arial"/>
          <w:sz w:val="24"/>
          <w:szCs w:val="24"/>
        </w:rPr>
        <w:t>wherever possible</w:t>
      </w:r>
      <w:r w:rsidR="00255C74">
        <w:rPr>
          <w:rFonts w:ascii="Arial" w:hAnsi="Arial" w:cs="Arial"/>
          <w:sz w:val="24"/>
          <w:szCs w:val="24"/>
        </w:rPr>
        <w:t>.</w:t>
      </w:r>
    </w:p>
    <w:p w:rsidR="0025552A" w:rsidRPr="000D74FE" w:rsidRDefault="0025552A" w:rsidP="000D74FE">
      <w:pPr>
        <w:spacing w:after="0" w:line="240" w:lineRule="auto"/>
        <w:rPr>
          <w:rFonts w:ascii="Arial" w:hAnsi="Arial" w:cs="Arial"/>
          <w:sz w:val="24"/>
          <w:szCs w:val="24"/>
        </w:rPr>
      </w:pPr>
    </w:p>
    <w:p w:rsidR="0025552A" w:rsidRPr="000D74FE" w:rsidRDefault="0025552A" w:rsidP="000D74FE">
      <w:pPr>
        <w:spacing w:after="0" w:line="240" w:lineRule="auto"/>
        <w:rPr>
          <w:rFonts w:ascii="Arial" w:hAnsi="Arial" w:cs="Arial"/>
          <w:sz w:val="24"/>
          <w:szCs w:val="24"/>
        </w:rPr>
      </w:pPr>
      <w:r w:rsidRPr="000D74FE">
        <w:rPr>
          <w:rFonts w:ascii="Arial" w:hAnsi="Arial" w:cs="Arial"/>
          <w:sz w:val="24"/>
          <w:szCs w:val="24"/>
        </w:rPr>
        <w:t xml:space="preserve">Claimants must provide full documentation to support their </w:t>
      </w:r>
      <w:r w:rsidR="003C37C7">
        <w:rPr>
          <w:rFonts w:ascii="Arial" w:hAnsi="Arial" w:cs="Arial"/>
          <w:sz w:val="24"/>
          <w:szCs w:val="24"/>
        </w:rPr>
        <w:t xml:space="preserve">expenses </w:t>
      </w:r>
      <w:r w:rsidRPr="000D74FE">
        <w:rPr>
          <w:rFonts w:ascii="Arial" w:hAnsi="Arial" w:cs="Arial"/>
          <w:sz w:val="24"/>
          <w:szCs w:val="24"/>
        </w:rPr>
        <w:t>claim.  In the case of loss of income, evidence must be provided to show that income was lost</w:t>
      </w:r>
      <w:r w:rsidR="003C37C7">
        <w:rPr>
          <w:rFonts w:ascii="Arial" w:hAnsi="Arial" w:cs="Arial"/>
          <w:sz w:val="24"/>
          <w:szCs w:val="24"/>
        </w:rPr>
        <w:t xml:space="preserve"> and how much was lost</w:t>
      </w:r>
      <w:r w:rsidRPr="000D74FE">
        <w:rPr>
          <w:rFonts w:ascii="Arial" w:hAnsi="Arial" w:cs="Arial"/>
          <w:sz w:val="24"/>
          <w:szCs w:val="24"/>
        </w:rPr>
        <w:t>.</w:t>
      </w:r>
    </w:p>
    <w:p w:rsidR="0025552A" w:rsidRPr="000D74FE" w:rsidRDefault="0025552A" w:rsidP="000D74FE">
      <w:pPr>
        <w:spacing w:after="0" w:line="240" w:lineRule="auto"/>
        <w:rPr>
          <w:rFonts w:ascii="Arial" w:hAnsi="Arial" w:cs="Arial"/>
          <w:sz w:val="24"/>
          <w:szCs w:val="24"/>
        </w:rPr>
      </w:pPr>
    </w:p>
    <w:p w:rsidR="0025552A" w:rsidRPr="000D74FE" w:rsidRDefault="0025552A" w:rsidP="004F6C28">
      <w:pPr>
        <w:pStyle w:val="Heading2"/>
      </w:pPr>
      <w:r w:rsidRPr="000D74FE">
        <w:t>For further information please contact</w:t>
      </w:r>
    </w:p>
    <w:p w:rsidR="0025552A" w:rsidRPr="000D74FE" w:rsidRDefault="00CA178C" w:rsidP="00CA178C">
      <w:pPr>
        <w:tabs>
          <w:tab w:val="left" w:pos="1418"/>
        </w:tabs>
        <w:spacing w:after="0" w:line="240" w:lineRule="auto"/>
        <w:rPr>
          <w:rFonts w:ascii="Arial" w:hAnsi="Arial" w:cs="Arial"/>
          <w:b/>
          <w:sz w:val="24"/>
          <w:szCs w:val="24"/>
        </w:rPr>
      </w:pPr>
      <w:r>
        <w:rPr>
          <w:rFonts w:ascii="Arial" w:hAnsi="Arial" w:cs="Arial"/>
          <w:sz w:val="24"/>
          <w:szCs w:val="24"/>
        </w:rPr>
        <w:tab/>
        <w:t>The Legal Officer</w:t>
      </w:r>
    </w:p>
    <w:p w:rsidR="0025552A" w:rsidRPr="00CA178C" w:rsidRDefault="00CA178C" w:rsidP="00CA178C">
      <w:pPr>
        <w:spacing w:after="0" w:line="240" w:lineRule="auto"/>
        <w:ind w:left="1418"/>
        <w:rPr>
          <w:rFonts w:ascii="Arial" w:hAnsi="Arial" w:cs="Arial"/>
          <w:sz w:val="24"/>
          <w:szCs w:val="24"/>
        </w:rPr>
      </w:pPr>
      <w:r>
        <w:rPr>
          <w:rStyle w:val="Strong"/>
          <w:rFonts w:ascii="Arial" w:hAnsi="Arial" w:cs="Arial"/>
          <w:color w:val="141412"/>
          <w:sz w:val="24"/>
          <w:szCs w:val="24"/>
        </w:rPr>
        <w:t>NI</w:t>
      </w:r>
      <w:r w:rsidRPr="00CA178C">
        <w:rPr>
          <w:rStyle w:val="Strong"/>
          <w:rFonts w:ascii="Arial" w:hAnsi="Arial" w:cs="Arial"/>
          <w:color w:val="141412"/>
          <w:sz w:val="24"/>
          <w:szCs w:val="24"/>
        </w:rPr>
        <w:t xml:space="preserve"> Local Government Commissioner for Standards</w:t>
      </w:r>
      <w:r w:rsidRPr="00CA178C">
        <w:rPr>
          <w:rFonts w:ascii="Arial" w:hAnsi="Arial" w:cs="Arial"/>
          <w:color w:val="141412"/>
          <w:sz w:val="24"/>
          <w:szCs w:val="24"/>
        </w:rPr>
        <w:br/>
        <w:t>Progressive House</w:t>
      </w:r>
      <w:r w:rsidRPr="00CA178C">
        <w:rPr>
          <w:rFonts w:ascii="Arial" w:hAnsi="Arial" w:cs="Arial"/>
          <w:color w:val="141412"/>
          <w:sz w:val="24"/>
          <w:szCs w:val="24"/>
        </w:rPr>
        <w:br/>
        <w:t>33 Wellington Place</w:t>
      </w:r>
      <w:r w:rsidRPr="00CA178C">
        <w:rPr>
          <w:rFonts w:ascii="Arial" w:hAnsi="Arial" w:cs="Arial"/>
          <w:color w:val="141412"/>
          <w:sz w:val="24"/>
          <w:szCs w:val="24"/>
        </w:rPr>
        <w:br/>
        <w:t>Belfast</w:t>
      </w:r>
      <w:r w:rsidRPr="00CA178C">
        <w:rPr>
          <w:rFonts w:ascii="Arial" w:hAnsi="Arial" w:cs="Arial"/>
          <w:color w:val="141412"/>
          <w:sz w:val="24"/>
          <w:szCs w:val="24"/>
        </w:rPr>
        <w:br/>
        <w:t>BT1 6HN</w:t>
      </w:r>
    </w:p>
    <w:p w:rsidR="0025552A" w:rsidRPr="000D74FE" w:rsidRDefault="0025552A" w:rsidP="000D74FE">
      <w:pPr>
        <w:spacing w:after="0" w:line="240" w:lineRule="auto"/>
        <w:rPr>
          <w:rFonts w:ascii="Arial" w:hAnsi="Arial" w:cs="Arial"/>
          <w:b/>
          <w:sz w:val="24"/>
          <w:szCs w:val="24"/>
        </w:rPr>
      </w:pPr>
    </w:p>
    <w:p w:rsidR="00CA178C" w:rsidRPr="00CA178C" w:rsidRDefault="00CA178C" w:rsidP="00CA178C">
      <w:pPr>
        <w:widowControl/>
        <w:tabs>
          <w:tab w:val="left" w:pos="1418"/>
        </w:tabs>
        <w:spacing w:after="0" w:line="240" w:lineRule="auto"/>
        <w:ind w:firstLine="1418"/>
        <w:rPr>
          <w:rFonts w:ascii="Arial" w:eastAsia="Times New Roman" w:hAnsi="Arial" w:cs="Arial"/>
          <w:color w:val="141412"/>
          <w:sz w:val="24"/>
          <w:szCs w:val="24"/>
          <w:lang w:eastAsia="en-GB"/>
        </w:rPr>
      </w:pPr>
      <w:r w:rsidRPr="00CA178C">
        <w:rPr>
          <w:rFonts w:ascii="Arial" w:eastAsia="Times New Roman" w:hAnsi="Arial" w:cs="Arial"/>
          <w:color w:val="141412"/>
          <w:sz w:val="24"/>
          <w:szCs w:val="24"/>
          <w:lang w:eastAsia="en-GB"/>
        </w:rPr>
        <w:t xml:space="preserve">Telephone: 02890 233821 </w:t>
      </w:r>
    </w:p>
    <w:p w:rsidR="00CA178C" w:rsidRPr="00CA178C" w:rsidRDefault="00CA178C" w:rsidP="00CA178C">
      <w:pPr>
        <w:widowControl/>
        <w:tabs>
          <w:tab w:val="left" w:pos="1418"/>
        </w:tabs>
        <w:spacing w:after="0" w:line="240" w:lineRule="auto"/>
        <w:ind w:firstLine="1418"/>
        <w:rPr>
          <w:rFonts w:ascii="Arial" w:eastAsia="Times New Roman" w:hAnsi="Arial" w:cs="Arial"/>
          <w:color w:val="141412"/>
          <w:sz w:val="24"/>
          <w:szCs w:val="24"/>
          <w:lang w:eastAsia="en-GB"/>
        </w:rPr>
      </w:pPr>
      <w:r w:rsidRPr="00CA178C">
        <w:rPr>
          <w:rFonts w:ascii="Arial" w:eastAsia="Times New Roman" w:hAnsi="Arial" w:cs="Arial"/>
          <w:color w:val="141412"/>
          <w:sz w:val="24"/>
          <w:szCs w:val="24"/>
          <w:lang w:eastAsia="en-GB"/>
        </w:rPr>
        <w:t xml:space="preserve">Text Phone: 02890 897789 </w:t>
      </w:r>
    </w:p>
    <w:p w:rsidR="00CA178C" w:rsidRPr="00CA178C" w:rsidRDefault="00CA178C" w:rsidP="00CA178C">
      <w:pPr>
        <w:widowControl/>
        <w:tabs>
          <w:tab w:val="left" w:pos="1418"/>
        </w:tabs>
        <w:spacing w:after="0" w:line="240" w:lineRule="auto"/>
        <w:ind w:firstLine="1418"/>
        <w:rPr>
          <w:rFonts w:ascii="Arial" w:eastAsia="Times New Roman" w:hAnsi="Arial" w:cs="Arial"/>
          <w:color w:val="141412"/>
          <w:sz w:val="24"/>
          <w:szCs w:val="24"/>
          <w:lang w:eastAsia="en-GB"/>
        </w:rPr>
      </w:pPr>
      <w:r w:rsidRPr="00CA178C">
        <w:rPr>
          <w:rFonts w:ascii="Arial" w:eastAsia="Times New Roman" w:hAnsi="Arial" w:cs="Arial"/>
          <w:color w:val="141412"/>
          <w:sz w:val="24"/>
          <w:szCs w:val="24"/>
          <w:lang w:eastAsia="en-GB"/>
        </w:rPr>
        <w:t xml:space="preserve">Freephone: 0800 343424 </w:t>
      </w:r>
    </w:p>
    <w:p w:rsidR="00CA178C" w:rsidRPr="00CA178C" w:rsidRDefault="00CA178C" w:rsidP="00CA178C">
      <w:pPr>
        <w:widowControl/>
        <w:tabs>
          <w:tab w:val="left" w:pos="1418"/>
        </w:tabs>
        <w:spacing w:after="0" w:line="240" w:lineRule="auto"/>
        <w:ind w:firstLine="1418"/>
        <w:rPr>
          <w:rFonts w:ascii="Arial" w:eastAsia="Times New Roman" w:hAnsi="Arial" w:cs="Arial"/>
          <w:color w:val="141412"/>
          <w:sz w:val="24"/>
          <w:szCs w:val="24"/>
          <w:lang w:eastAsia="en-GB"/>
        </w:rPr>
      </w:pPr>
      <w:r w:rsidRPr="00CA178C">
        <w:rPr>
          <w:rFonts w:ascii="Arial" w:eastAsia="Times New Roman" w:hAnsi="Arial" w:cs="Arial"/>
          <w:color w:val="141412"/>
          <w:sz w:val="24"/>
          <w:szCs w:val="24"/>
          <w:lang w:eastAsia="en-GB"/>
        </w:rPr>
        <w:t xml:space="preserve">Email: nipso@nipso.org.uk </w:t>
      </w:r>
    </w:p>
    <w:p w:rsidR="00CA178C" w:rsidRPr="00CA178C" w:rsidRDefault="00CA178C" w:rsidP="00CA178C">
      <w:pPr>
        <w:widowControl/>
        <w:tabs>
          <w:tab w:val="left" w:pos="1418"/>
        </w:tabs>
        <w:spacing w:after="0" w:line="240" w:lineRule="auto"/>
        <w:ind w:firstLine="1418"/>
        <w:rPr>
          <w:rFonts w:ascii="Arial" w:eastAsia="Times New Roman" w:hAnsi="Arial" w:cs="Arial"/>
          <w:color w:val="141412"/>
          <w:sz w:val="24"/>
          <w:szCs w:val="24"/>
          <w:lang w:eastAsia="en-GB"/>
        </w:rPr>
      </w:pPr>
      <w:r w:rsidRPr="00CA178C">
        <w:rPr>
          <w:rFonts w:ascii="Arial" w:eastAsia="Times New Roman" w:hAnsi="Arial" w:cs="Arial"/>
          <w:color w:val="141412"/>
          <w:sz w:val="24"/>
          <w:szCs w:val="24"/>
          <w:lang w:eastAsia="en-GB"/>
        </w:rPr>
        <w:t>Freepost: Freepost NILGCS</w:t>
      </w:r>
    </w:p>
    <w:p w:rsidR="0025552A" w:rsidRDefault="0025552A"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255C74" w:rsidRDefault="00255C74" w:rsidP="000D74FE">
      <w:pPr>
        <w:spacing w:after="0" w:line="240" w:lineRule="auto"/>
        <w:rPr>
          <w:rStyle w:val="Hyperlink"/>
          <w:rFonts w:ascii="Arial" w:hAnsi="Arial" w:cs="Arial"/>
          <w:sz w:val="24"/>
          <w:szCs w:val="24"/>
        </w:rPr>
      </w:pPr>
    </w:p>
    <w:p w:rsidR="00586033" w:rsidRDefault="00586033" w:rsidP="000D74FE">
      <w:pPr>
        <w:spacing w:after="0" w:line="240" w:lineRule="auto"/>
        <w:rPr>
          <w:rStyle w:val="Hyperlink"/>
          <w:rFonts w:ascii="Arial" w:hAnsi="Arial" w:cs="Arial"/>
          <w:sz w:val="24"/>
          <w:szCs w:val="24"/>
        </w:rPr>
      </w:pPr>
    </w:p>
    <w:p w:rsidR="0025552A" w:rsidRPr="00AA61EE" w:rsidRDefault="0025552A" w:rsidP="000D74FE">
      <w:pPr>
        <w:pStyle w:val="Heading1"/>
        <w:spacing w:before="0" w:line="240" w:lineRule="auto"/>
        <w:jc w:val="right"/>
        <w:rPr>
          <w:rFonts w:ascii="Arial" w:eastAsia="Times New Roman" w:hAnsi="Arial" w:cs="Arial"/>
          <w:color w:val="CC0099"/>
          <w:sz w:val="24"/>
          <w:szCs w:val="24"/>
        </w:rPr>
      </w:pPr>
      <w:r w:rsidRPr="00AA61EE">
        <w:rPr>
          <w:rFonts w:ascii="Arial" w:eastAsia="Times New Roman" w:hAnsi="Arial" w:cs="Arial"/>
          <w:color w:val="CC0099"/>
          <w:sz w:val="24"/>
          <w:szCs w:val="24"/>
        </w:rPr>
        <w:lastRenderedPageBreak/>
        <w:t>Appendix A</w:t>
      </w:r>
    </w:p>
    <w:p w:rsidR="000D74FE" w:rsidRPr="004F6C28" w:rsidRDefault="0025552A" w:rsidP="004F6C28">
      <w:pPr>
        <w:pStyle w:val="Heading2"/>
      </w:pPr>
      <w:r w:rsidRPr="004F6C28">
        <w:t>Schedule of Allowances</w:t>
      </w:r>
    </w:p>
    <w:p w:rsidR="004F6C28" w:rsidRPr="004F6C28" w:rsidRDefault="004F6C28" w:rsidP="004F6C28">
      <w:pPr>
        <w:rPr>
          <w:lang w:val="en-GB" w:eastAsia="en-GB"/>
        </w:rPr>
      </w:pPr>
    </w:p>
    <w:p w:rsidR="0025552A" w:rsidRPr="00AC1F99" w:rsidRDefault="0025552A" w:rsidP="004F6C28">
      <w:pPr>
        <w:pStyle w:val="Heading2"/>
      </w:pPr>
      <w:r w:rsidRPr="009C4E95">
        <w:t>Travelling</w:t>
      </w:r>
      <w:r w:rsidRPr="00AC1F99">
        <w:t xml:space="preserve"> Allowances</w:t>
      </w:r>
    </w:p>
    <w:p w:rsidR="0090542A" w:rsidRDefault="0090542A" w:rsidP="007C12A2">
      <w:pPr>
        <w:rPr>
          <w:rFonts w:ascii="Arial" w:hAnsi="Arial" w:cs="Arial"/>
          <w:b/>
          <w:bCs/>
          <w:sz w:val="24"/>
          <w:szCs w:val="24"/>
        </w:rPr>
      </w:pPr>
    </w:p>
    <w:p w:rsidR="007C12A2" w:rsidRPr="00C85F4B" w:rsidRDefault="007C12A2" w:rsidP="007C12A2">
      <w:pPr>
        <w:rPr>
          <w:rFonts w:ascii="Arial" w:hAnsi="Arial" w:cs="Arial"/>
          <w:b/>
          <w:bCs/>
          <w:sz w:val="24"/>
          <w:szCs w:val="24"/>
        </w:rPr>
      </w:pPr>
      <w:r w:rsidRPr="00C85F4B">
        <w:rPr>
          <w:rFonts w:ascii="Arial" w:hAnsi="Arial" w:cs="Arial"/>
          <w:b/>
          <w:bCs/>
          <w:sz w:val="24"/>
          <w:szCs w:val="24"/>
        </w:rPr>
        <w:t xml:space="preserve">Introduction </w:t>
      </w:r>
    </w:p>
    <w:p w:rsidR="007C12A2" w:rsidRPr="00C85F4B" w:rsidRDefault="007C12A2" w:rsidP="007C12A2">
      <w:pPr>
        <w:rPr>
          <w:rFonts w:ascii="Arial" w:hAnsi="Arial" w:cs="Arial"/>
          <w:sz w:val="24"/>
          <w:szCs w:val="24"/>
        </w:rPr>
      </w:pPr>
      <w:r w:rsidRPr="00C85F4B">
        <w:rPr>
          <w:rFonts w:ascii="Arial" w:hAnsi="Arial" w:cs="Arial"/>
          <w:sz w:val="24"/>
          <w:szCs w:val="24"/>
        </w:rPr>
        <w:t xml:space="preserve">Parties, witnesses and other individuals may be eligible to claim certain expenses and allowances for attending an Adjudication </w:t>
      </w:r>
      <w:r w:rsidR="00C85F4B">
        <w:rPr>
          <w:rFonts w:ascii="Arial" w:hAnsi="Arial" w:cs="Arial"/>
          <w:sz w:val="24"/>
          <w:szCs w:val="24"/>
        </w:rPr>
        <w:t>H</w:t>
      </w:r>
      <w:r w:rsidRPr="00C85F4B">
        <w:rPr>
          <w:rFonts w:ascii="Arial" w:hAnsi="Arial" w:cs="Arial"/>
          <w:sz w:val="24"/>
          <w:szCs w:val="24"/>
        </w:rPr>
        <w:t xml:space="preserve">earing. All claims should be made as soon as possible after the conclusion of the </w:t>
      </w:r>
      <w:r w:rsidR="00D47B0A">
        <w:rPr>
          <w:rFonts w:ascii="Arial" w:hAnsi="Arial" w:cs="Arial"/>
          <w:sz w:val="24"/>
          <w:szCs w:val="24"/>
        </w:rPr>
        <w:t>H</w:t>
      </w:r>
      <w:r w:rsidRPr="00C85F4B">
        <w:rPr>
          <w:rFonts w:ascii="Arial" w:hAnsi="Arial" w:cs="Arial"/>
          <w:sz w:val="24"/>
          <w:szCs w:val="24"/>
        </w:rPr>
        <w:t>earing and</w:t>
      </w:r>
      <w:r w:rsidR="003C37C7">
        <w:rPr>
          <w:rFonts w:ascii="Arial" w:hAnsi="Arial" w:cs="Arial"/>
          <w:sz w:val="24"/>
          <w:szCs w:val="24"/>
        </w:rPr>
        <w:t>,</w:t>
      </w:r>
      <w:r w:rsidRPr="00C85F4B">
        <w:rPr>
          <w:rFonts w:ascii="Arial" w:hAnsi="Arial" w:cs="Arial"/>
          <w:sz w:val="24"/>
          <w:szCs w:val="24"/>
        </w:rPr>
        <w:t xml:space="preserve"> at the latest, </w:t>
      </w:r>
      <w:r w:rsidRPr="00C85F4B">
        <w:rPr>
          <w:rFonts w:ascii="Arial" w:hAnsi="Arial" w:cs="Arial"/>
          <w:b/>
          <w:bCs/>
          <w:sz w:val="24"/>
          <w:szCs w:val="24"/>
        </w:rPr>
        <w:t xml:space="preserve">within one calendar month of the conclusion of the </w:t>
      </w:r>
      <w:r w:rsidR="00D47B0A">
        <w:rPr>
          <w:rFonts w:ascii="Arial" w:hAnsi="Arial" w:cs="Arial"/>
          <w:b/>
          <w:bCs/>
          <w:sz w:val="24"/>
          <w:szCs w:val="24"/>
        </w:rPr>
        <w:t>H</w:t>
      </w:r>
      <w:r w:rsidRPr="00C85F4B">
        <w:rPr>
          <w:rFonts w:ascii="Arial" w:hAnsi="Arial" w:cs="Arial"/>
          <w:b/>
          <w:bCs/>
          <w:sz w:val="24"/>
          <w:szCs w:val="24"/>
        </w:rPr>
        <w:t>earing</w:t>
      </w:r>
      <w:r w:rsidRPr="00C85F4B">
        <w:rPr>
          <w:rFonts w:ascii="Arial" w:hAnsi="Arial" w:cs="Arial"/>
          <w:sz w:val="24"/>
          <w:szCs w:val="24"/>
        </w:rPr>
        <w:t xml:space="preserve">. </w:t>
      </w:r>
    </w:p>
    <w:p w:rsidR="00D47B0A" w:rsidRDefault="007C12A2" w:rsidP="007C12A2">
      <w:pPr>
        <w:rPr>
          <w:rFonts w:ascii="Arial" w:hAnsi="Arial" w:cs="Arial"/>
          <w:sz w:val="24"/>
          <w:szCs w:val="24"/>
        </w:rPr>
      </w:pPr>
      <w:r w:rsidRPr="00C85F4B">
        <w:rPr>
          <w:rFonts w:ascii="Arial" w:hAnsi="Arial" w:cs="Arial"/>
          <w:sz w:val="24"/>
          <w:szCs w:val="24"/>
        </w:rPr>
        <w:t xml:space="preserve">Payment of expenses and allowances is subject to certain conditions and limits. These limits may change periodically. If you are in any doubt as to what you may claim please contact the Finance Officer for help (contact details are listed at the end of this form). </w:t>
      </w:r>
    </w:p>
    <w:p w:rsidR="007C12A2" w:rsidRPr="00C85F4B" w:rsidRDefault="007C12A2" w:rsidP="007C12A2">
      <w:pPr>
        <w:rPr>
          <w:rFonts w:ascii="Arial" w:hAnsi="Arial" w:cs="Arial"/>
          <w:b/>
          <w:bCs/>
          <w:sz w:val="24"/>
          <w:szCs w:val="24"/>
        </w:rPr>
      </w:pPr>
      <w:r w:rsidRPr="00C85F4B">
        <w:rPr>
          <w:rFonts w:ascii="Arial" w:hAnsi="Arial" w:cs="Arial"/>
          <w:b/>
          <w:bCs/>
          <w:sz w:val="24"/>
          <w:szCs w:val="24"/>
        </w:rPr>
        <w:t xml:space="preserve">The claim form you will need can be obtained from the </w:t>
      </w:r>
      <w:r w:rsidR="00C85F4B">
        <w:rPr>
          <w:rFonts w:ascii="Arial" w:hAnsi="Arial" w:cs="Arial"/>
          <w:b/>
          <w:bCs/>
          <w:sz w:val="24"/>
          <w:szCs w:val="24"/>
        </w:rPr>
        <w:t>Commissioner’s staff</w:t>
      </w:r>
      <w:r w:rsidRPr="00C85F4B">
        <w:rPr>
          <w:rFonts w:ascii="Arial" w:hAnsi="Arial" w:cs="Arial"/>
          <w:b/>
          <w:bCs/>
          <w:sz w:val="24"/>
          <w:szCs w:val="24"/>
        </w:rPr>
        <w:t xml:space="preserve"> </w:t>
      </w:r>
      <w:r w:rsidR="00C85F4B">
        <w:rPr>
          <w:rFonts w:ascii="Arial" w:hAnsi="Arial" w:cs="Arial"/>
          <w:b/>
          <w:bCs/>
          <w:sz w:val="24"/>
          <w:szCs w:val="24"/>
        </w:rPr>
        <w:t>at the Hearing</w:t>
      </w:r>
      <w:r w:rsidRPr="00C85F4B">
        <w:rPr>
          <w:rFonts w:ascii="Arial" w:hAnsi="Arial" w:cs="Arial"/>
          <w:b/>
          <w:bCs/>
          <w:sz w:val="24"/>
          <w:szCs w:val="24"/>
        </w:rPr>
        <w:t xml:space="preserve">. </w:t>
      </w:r>
      <w:r w:rsidR="00255C74">
        <w:rPr>
          <w:rFonts w:ascii="Arial" w:hAnsi="Arial" w:cs="Arial"/>
          <w:b/>
          <w:bCs/>
          <w:sz w:val="24"/>
          <w:szCs w:val="24"/>
        </w:rPr>
        <w:t>Please note that supporting documentation/receipts will be required to process expenses claims.</w:t>
      </w:r>
    </w:p>
    <w:p w:rsidR="00D47B0A" w:rsidRDefault="00D47B0A" w:rsidP="0090542A">
      <w:pPr>
        <w:spacing w:after="0"/>
        <w:rPr>
          <w:rFonts w:ascii="Arial" w:hAnsi="Arial" w:cs="Arial"/>
          <w:b/>
          <w:bCs/>
          <w:sz w:val="24"/>
          <w:szCs w:val="24"/>
        </w:rPr>
      </w:pPr>
    </w:p>
    <w:p w:rsidR="007C12A2" w:rsidRPr="00783A80" w:rsidRDefault="007C12A2" w:rsidP="0090542A">
      <w:pPr>
        <w:spacing w:after="0"/>
        <w:rPr>
          <w:rFonts w:ascii="Arial" w:hAnsi="Arial" w:cs="Arial"/>
          <w:color w:val="CC0099"/>
          <w:sz w:val="24"/>
          <w:szCs w:val="24"/>
        </w:rPr>
      </w:pPr>
      <w:r w:rsidRPr="00783A80">
        <w:rPr>
          <w:rFonts w:ascii="Arial" w:hAnsi="Arial" w:cs="Arial"/>
          <w:b/>
          <w:bCs/>
          <w:color w:val="CC0099"/>
          <w:sz w:val="24"/>
          <w:szCs w:val="24"/>
        </w:rPr>
        <w:t>What can I Claim?</w:t>
      </w:r>
    </w:p>
    <w:p w:rsidR="00255C74" w:rsidRDefault="00255C74" w:rsidP="00255C74">
      <w:pPr>
        <w:widowControl/>
        <w:spacing w:after="0" w:line="240" w:lineRule="auto"/>
        <w:jc w:val="both"/>
        <w:rPr>
          <w:rFonts w:ascii="Arial" w:hAnsi="Arial" w:cs="Arial"/>
          <w:b/>
          <w:color w:val="CC3399"/>
          <w:sz w:val="24"/>
          <w:szCs w:val="24"/>
        </w:rPr>
      </w:pPr>
    </w:p>
    <w:p w:rsidR="003C37C7" w:rsidRDefault="003C37C7" w:rsidP="00255C74">
      <w:pPr>
        <w:widowControl/>
        <w:spacing w:after="0" w:line="240" w:lineRule="auto"/>
        <w:jc w:val="both"/>
        <w:rPr>
          <w:rFonts w:ascii="Arial" w:hAnsi="Arial" w:cs="Arial"/>
          <w:b/>
          <w:color w:val="CC3399"/>
          <w:sz w:val="24"/>
          <w:szCs w:val="24"/>
        </w:rPr>
      </w:pPr>
    </w:p>
    <w:tbl>
      <w:tblPr>
        <w:tblStyle w:val="TableGrid"/>
        <w:tblW w:w="0" w:type="auto"/>
        <w:tblLook w:val="04A0"/>
      </w:tblPr>
      <w:tblGrid>
        <w:gridCol w:w="2802"/>
        <w:gridCol w:w="6522"/>
      </w:tblGrid>
      <w:tr w:rsidR="00255C74" w:rsidTr="00255C74">
        <w:tc>
          <w:tcPr>
            <w:tcW w:w="2802" w:type="dxa"/>
          </w:tcPr>
          <w:p w:rsidR="00255C74" w:rsidRDefault="00255C74" w:rsidP="00255C74">
            <w:pPr>
              <w:widowControl/>
              <w:jc w:val="both"/>
              <w:rPr>
                <w:rFonts w:ascii="Arial" w:hAnsi="Arial" w:cs="Arial"/>
                <w:b/>
                <w:bCs/>
                <w:sz w:val="24"/>
                <w:szCs w:val="24"/>
              </w:rPr>
            </w:pPr>
            <w:r w:rsidRPr="00236B49">
              <w:rPr>
                <w:rFonts w:ascii="Arial" w:hAnsi="Arial" w:cs="Arial"/>
                <w:b/>
                <w:bCs/>
                <w:sz w:val="24"/>
                <w:szCs w:val="24"/>
              </w:rPr>
              <w:t>Item</w:t>
            </w:r>
          </w:p>
          <w:p w:rsidR="00255C74" w:rsidRDefault="00255C74" w:rsidP="00255C74">
            <w:pPr>
              <w:widowControl/>
              <w:jc w:val="both"/>
              <w:rPr>
                <w:rFonts w:ascii="Arial" w:hAnsi="Arial" w:cs="Arial"/>
                <w:b/>
                <w:color w:val="CC3399"/>
                <w:sz w:val="24"/>
                <w:szCs w:val="24"/>
              </w:rPr>
            </w:pPr>
          </w:p>
        </w:tc>
        <w:tc>
          <w:tcPr>
            <w:tcW w:w="6522" w:type="dxa"/>
          </w:tcPr>
          <w:p w:rsidR="00255C74" w:rsidRDefault="00255C74" w:rsidP="00255C74">
            <w:pPr>
              <w:widowControl/>
              <w:jc w:val="both"/>
              <w:rPr>
                <w:rFonts w:ascii="Arial" w:hAnsi="Arial" w:cs="Arial"/>
                <w:b/>
                <w:color w:val="CC3399"/>
                <w:sz w:val="24"/>
                <w:szCs w:val="24"/>
              </w:rPr>
            </w:pPr>
            <w:r w:rsidRPr="00236B49">
              <w:rPr>
                <w:rFonts w:ascii="Arial" w:hAnsi="Arial" w:cs="Arial"/>
                <w:b/>
                <w:bCs/>
                <w:sz w:val="24"/>
                <w:szCs w:val="24"/>
              </w:rPr>
              <w:t>Conditions</w:t>
            </w:r>
          </w:p>
        </w:tc>
      </w:tr>
      <w:tr w:rsidR="00255C74" w:rsidTr="00255C74">
        <w:tc>
          <w:tcPr>
            <w:tcW w:w="2802" w:type="dxa"/>
          </w:tcPr>
          <w:p w:rsidR="00255C74" w:rsidRPr="00236B49" w:rsidRDefault="00255C74" w:rsidP="00783A80">
            <w:pPr>
              <w:rPr>
                <w:rFonts w:ascii="Arial" w:hAnsi="Arial" w:cs="Arial"/>
                <w:color w:val="CC0099"/>
                <w:sz w:val="24"/>
                <w:szCs w:val="24"/>
              </w:rPr>
            </w:pPr>
            <w:r w:rsidRPr="00236B49">
              <w:rPr>
                <w:rFonts w:ascii="Arial" w:hAnsi="Arial" w:cs="Arial"/>
                <w:b/>
                <w:bCs/>
                <w:color w:val="CC0099"/>
                <w:sz w:val="24"/>
                <w:szCs w:val="24"/>
              </w:rPr>
              <w:t>Travel Costs</w:t>
            </w:r>
            <w:r w:rsidRPr="00C85F4B">
              <w:rPr>
                <w:rFonts w:ascii="Arial" w:hAnsi="Arial" w:cs="Arial"/>
                <w:b/>
                <w:bCs/>
                <w:sz w:val="24"/>
                <w:szCs w:val="24"/>
              </w:rPr>
              <w:t xml:space="preserve"> </w:t>
            </w:r>
            <w:r w:rsidRPr="00236B49">
              <w:rPr>
                <w:rFonts w:ascii="Arial" w:hAnsi="Arial" w:cs="Arial"/>
                <w:b/>
                <w:color w:val="CC0099"/>
                <w:sz w:val="24"/>
                <w:szCs w:val="24"/>
              </w:rPr>
              <w:t xml:space="preserve">in excess of £5 </w:t>
            </w:r>
          </w:p>
          <w:p w:rsidR="00783A80" w:rsidRDefault="00783A80" w:rsidP="00783A80">
            <w:pPr>
              <w:widowControl/>
              <w:rPr>
                <w:rFonts w:ascii="Arial" w:hAnsi="Arial" w:cs="Arial"/>
                <w:bCs/>
                <w:i/>
                <w:iCs/>
                <w:sz w:val="24"/>
                <w:szCs w:val="24"/>
              </w:rPr>
            </w:pPr>
          </w:p>
          <w:p w:rsidR="00255C74" w:rsidRDefault="00255C74" w:rsidP="00783A80">
            <w:pPr>
              <w:widowControl/>
              <w:rPr>
                <w:rFonts w:ascii="Arial" w:hAnsi="Arial" w:cs="Arial"/>
                <w:b/>
                <w:color w:val="CC3399"/>
                <w:sz w:val="24"/>
                <w:szCs w:val="24"/>
              </w:rPr>
            </w:pPr>
            <w:r w:rsidRPr="009C4E95">
              <w:rPr>
                <w:rFonts w:ascii="Arial" w:hAnsi="Arial" w:cs="Arial"/>
                <w:bCs/>
                <w:i/>
                <w:iCs/>
                <w:sz w:val="24"/>
                <w:szCs w:val="24"/>
              </w:rPr>
              <w:t>The first £5 of travel expenses will only be reimbursed when the Commissioner or Deputy Commissioner has required your attendanc</w:t>
            </w:r>
            <w:r w:rsidRPr="009C4E95">
              <w:rPr>
                <w:rFonts w:ascii="Arial" w:hAnsi="Arial" w:cs="Arial"/>
                <w:bCs/>
                <w:sz w:val="24"/>
                <w:szCs w:val="24"/>
              </w:rPr>
              <w:t>e.</w:t>
            </w:r>
          </w:p>
        </w:tc>
        <w:tc>
          <w:tcPr>
            <w:tcW w:w="6522" w:type="dxa"/>
          </w:tcPr>
          <w:p w:rsidR="00255C74" w:rsidRPr="00C85F4B" w:rsidRDefault="00255C74" w:rsidP="00783A80">
            <w:pPr>
              <w:spacing w:after="120"/>
              <w:rPr>
                <w:rFonts w:ascii="Arial" w:hAnsi="Arial" w:cs="Arial"/>
                <w:sz w:val="24"/>
                <w:szCs w:val="24"/>
              </w:rPr>
            </w:pPr>
            <w:r w:rsidRPr="00C85F4B">
              <w:rPr>
                <w:rFonts w:ascii="Arial" w:hAnsi="Arial" w:cs="Arial"/>
                <w:sz w:val="24"/>
                <w:szCs w:val="24"/>
              </w:rPr>
              <w:t>•</w:t>
            </w:r>
            <w:r>
              <w:rPr>
                <w:rFonts w:ascii="Arial" w:hAnsi="Arial" w:cs="Arial"/>
                <w:sz w:val="24"/>
                <w:szCs w:val="24"/>
              </w:rPr>
              <w:t>bus or train at the standard class return fare or any available cheap fare</w:t>
            </w:r>
          </w:p>
          <w:p w:rsidR="00255C74" w:rsidRDefault="00255C74" w:rsidP="00783A80">
            <w:pPr>
              <w:spacing w:after="120"/>
              <w:rPr>
                <w:rFonts w:ascii="Arial" w:hAnsi="Arial" w:cs="Arial"/>
                <w:sz w:val="24"/>
                <w:szCs w:val="24"/>
              </w:rPr>
            </w:pPr>
            <w:r w:rsidRPr="00C85F4B">
              <w:rPr>
                <w:rFonts w:ascii="Arial" w:hAnsi="Arial" w:cs="Arial"/>
                <w:sz w:val="24"/>
                <w:szCs w:val="24"/>
              </w:rPr>
              <w:t xml:space="preserve">•mileage rate of </w:t>
            </w:r>
            <w:r w:rsidRPr="00C85F4B">
              <w:rPr>
                <w:rFonts w:ascii="Arial" w:hAnsi="Arial" w:cs="Arial"/>
                <w:b/>
                <w:bCs/>
                <w:sz w:val="24"/>
                <w:szCs w:val="24"/>
              </w:rPr>
              <w:t xml:space="preserve">15p </w:t>
            </w:r>
            <w:r w:rsidRPr="00C85F4B">
              <w:rPr>
                <w:rFonts w:ascii="Arial" w:hAnsi="Arial" w:cs="Arial"/>
                <w:sz w:val="24"/>
                <w:szCs w:val="24"/>
              </w:rPr>
              <w:t>per mile for car or motorcycle</w:t>
            </w:r>
            <w:r>
              <w:rPr>
                <w:rFonts w:ascii="Arial" w:hAnsi="Arial" w:cs="Arial"/>
                <w:sz w:val="24"/>
                <w:szCs w:val="24"/>
              </w:rPr>
              <w:t>;</w:t>
            </w:r>
          </w:p>
          <w:p w:rsidR="00255C74" w:rsidRDefault="00255C74" w:rsidP="00783A80">
            <w:pPr>
              <w:spacing w:after="120"/>
              <w:rPr>
                <w:rFonts w:ascii="Arial" w:hAnsi="Arial" w:cs="Arial"/>
                <w:sz w:val="24"/>
                <w:szCs w:val="24"/>
              </w:rPr>
            </w:pPr>
            <w:r w:rsidRPr="00C85F4B">
              <w:rPr>
                <w:rFonts w:ascii="Arial" w:hAnsi="Arial" w:cs="Arial"/>
                <w:sz w:val="24"/>
                <w:szCs w:val="24"/>
              </w:rPr>
              <w:t>•taxi fares only in the most exceptional of circumstances</w:t>
            </w:r>
            <w:r>
              <w:rPr>
                <w:rFonts w:ascii="Arial" w:hAnsi="Arial" w:cs="Arial"/>
                <w:sz w:val="24"/>
                <w:szCs w:val="24"/>
              </w:rPr>
              <w:t>,</w:t>
            </w:r>
            <w:r w:rsidRPr="00C85F4B">
              <w:rPr>
                <w:rFonts w:ascii="Arial" w:hAnsi="Arial" w:cs="Arial"/>
                <w:sz w:val="24"/>
                <w:szCs w:val="24"/>
              </w:rPr>
              <w:t xml:space="preserve"> </w:t>
            </w:r>
            <w:r>
              <w:rPr>
                <w:rFonts w:ascii="Arial" w:hAnsi="Arial" w:cs="Arial"/>
                <w:sz w:val="24"/>
                <w:szCs w:val="24"/>
              </w:rPr>
              <w:t xml:space="preserve">to be approved where in advance where possible </w:t>
            </w:r>
            <w:r w:rsidRPr="00C85F4B">
              <w:rPr>
                <w:rFonts w:ascii="Arial" w:hAnsi="Arial" w:cs="Arial"/>
                <w:sz w:val="24"/>
                <w:szCs w:val="24"/>
              </w:rPr>
              <w:t>(</w:t>
            </w:r>
            <w:r>
              <w:rPr>
                <w:rFonts w:ascii="Arial" w:hAnsi="Arial" w:cs="Arial"/>
                <w:sz w:val="24"/>
                <w:szCs w:val="24"/>
              </w:rPr>
              <w:t>in cases of</w:t>
            </w:r>
            <w:r w:rsidRPr="00C85F4B">
              <w:rPr>
                <w:rFonts w:ascii="Arial" w:hAnsi="Arial" w:cs="Arial"/>
                <w:sz w:val="24"/>
                <w:szCs w:val="24"/>
              </w:rPr>
              <w:t xml:space="preserve"> extreme urgency, </w:t>
            </w:r>
            <w:r>
              <w:rPr>
                <w:rFonts w:ascii="Arial" w:hAnsi="Arial" w:cs="Arial"/>
                <w:sz w:val="24"/>
                <w:szCs w:val="24"/>
              </w:rPr>
              <w:t xml:space="preserve">or </w:t>
            </w:r>
            <w:r w:rsidRPr="00C85F4B">
              <w:rPr>
                <w:rFonts w:ascii="Arial" w:hAnsi="Arial" w:cs="Arial"/>
                <w:sz w:val="24"/>
                <w:szCs w:val="24"/>
              </w:rPr>
              <w:t xml:space="preserve">heavy luggage </w:t>
            </w:r>
            <w:r>
              <w:rPr>
                <w:rFonts w:ascii="Arial" w:hAnsi="Arial" w:cs="Arial"/>
                <w:sz w:val="24"/>
                <w:szCs w:val="24"/>
              </w:rPr>
              <w:t xml:space="preserve">is </w:t>
            </w:r>
            <w:r w:rsidRPr="00C85F4B">
              <w:rPr>
                <w:rFonts w:ascii="Arial" w:hAnsi="Arial" w:cs="Arial"/>
                <w:sz w:val="24"/>
                <w:szCs w:val="24"/>
              </w:rPr>
              <w:t>to be conveyed, no suitable means of public tra</w:t>
            </w:r>
            <w:r>
              <w:rPr>
                <w:rFonts w:ascii="Arial" w:hAnsi="Arial" w:cs="Arial"/>
                <w:sz w:val="24"/>
                <w:szCs w:val="24"/>
              </w:rPr>
              <w:t xml:space="preserve">nsport, or for medical reasons). Receipts </w:t>
            </w:r>
            <w:r w:rsidRPr="006403B2">
              <w:rPr>
                <w:rFonts w:ascii="Arial" w:hAnsi="Arial" w:cs="Arial"/>
                <w:b/>
                <w:i/>
                <w:sz w:val="24"/>
                <w:szCs w:val="24"/>
              </w:rPr>
              <w:t>must</w:t>
            </w:r>
            <w:r>
              <w:rPr>
                <w:rFonts w:ascii="Arial" w:hAnsi="Arial" w:cs="Arial"/>
                <w:sz w:val="24"/>
                <w:szCs w:val="24"/>
              </w:rPr>
              <w:t xml:space="preserve"> be provided;</w:t>
            </w:r>
          </w:p>
          <w:p w:rsidR="00783A80" w:rsidRDefault="00255C74" w:rsidP="00783A80">
            <w:pPr>
              <w:widowControl/>
              <w:spacing w:after="120"/>
              <w:jc w:val="both"/>
              <w:rPr>
                <w:rFonts w:ascii="Arial" w:hAnsi="Arial" w:cs="Arial"/>
                <w:b/>
                <w:color w:val="CC3399"/>
                <w:sz w:val="24"/>
                <w:szCs w:val="24"/>
              </w:rPr>
            </w:pPr>
            <w:r w:rsidRPr="00C85F4B">
              <w:rPr>
                <w:rFonts w:ascii="Arial" w:hAnsi="Arial" w:cs="Arial"/>
                <w:sz w:val="24"/>
                <w:szCs w:val="24"/>
              </w:rPr>
              <w:t xml:space="preserve">•air travel, economy class, within the UK and Republic of Ireland limited to economy or standard class fares and </w:t>
            </w:r>
            <w:r w:rsidRPr="00C85F4B">
              <w:rPr>
                <w:rFonts w:ascii="Arial" w:hAnsi="Arial" w:cs="Arial"/>
                <w:sz w:val="24"/>
                <w:szCs w:val="24"/>
                <w:u w:val="single"/>
              </w:rPr>
              <w:t>you must obtain</w:t>
            </w:r>
            <w:r w:rsidRPr="00A14615">
              <w:rPr>
                <w:rFonts w:ascii="Arial" w:hAnsi="Arial" w:cs="Arial"/>
                <w:sz w:val="24"/>
                <w:szCs w:val="24"/>
              </w:rPr>
              <w:t xml:space="preserve"> </w:t>
            </w:r>
            <w:r w:rsidRPr="00C85F4B">
              <w:rPr>
                <w:rFonts w:ascii="Arial" w:hAnsi="Arial" w:cs="Arial"/>
                <w:sz w:val="24"/>
                <w:szCs w:val="24"/>
              </w:rPr>
              <w:t xml:space="preserve">approval from the Commissioner </w:t>
            </w:r>
            <w:r w:rsidRPr="00C85F4B">
              <w:rPr>
                <w:rFonts w:ascii="Arial" w:hAnsi="Arial" w:cs="Arial"/>
                <w:b/>
                <w:bCs/>
                <w:sz w:val="24"/>
                <w:szCs w:val="24"/>
              </w:rPr>
              <w:t xml:space="preserve">before </w:t>
            </w:r>
            <w:r w:rsidRPr="00C85F4B">
              <w:rPr>
                <w:rFonts w:ascii="Arial" w:hAnsi="Arial" w:cs="Arial"/>
                <w:sz w:val="24"/>
                <w:szCs w:val="24"/>
              </w:rPr>
              <w:t>travelling</w:t>
            </w:r>
            <w:r>
              <w:rPr>
                <w:rFonts w:ascii="Arial" w:hAnsi="Arial" w:cs="Arial"/>
                <w:sz w:val="24"/>
                <w:szCs w:val="24"/>
              </w:rPr>
              <w:t>.</w:t>
            </w:r>
          </w:p>
        </w:tc>
      </w:tr>
      <w:tr w:rsidR="00255C74" w:rsidTr="00255C74">
        <w:tc>
          <w:tcPr>
            <w:tcW w:w="2802" w:type="dxa"/>
          </w:tcPr>
          <w:p w:rsidR="00255C74" w:rsidRDefault="00255C74" w:rsidP="00783A80">
            <w:pPr>
              <w:widowControl/>
              <w:rPr>
                <w:rFonts w:ascii="Arial" w:hAnsi="Arial" w:cs="Arial"/>
                <w:b/>
                <w:color w:val="CC3399"/>
                <w:sz w:val="24"/>
                <w:szCs w:val="24"/>
              </w:rPr>
            </w:pPr>
            <w:r w:rsidRPr="00236B49">
              <w:rPr>
                <w:rFonts w:ascii="Arial" w:hAnsi="Arial" w:cs="Arial"/>
                <w:b/>
                <w:bCs/>
                <w:color w:val="CC0099"/>
                <w:sz w:val="24"/>
                <w:szCs w:val="24"/>
              </w:rPr>
              <w:t>Car Parking</w:t>
            </w:r>
          </w:p>
        </w:tc>
        <w:tc>
          <w:tcPr>
            <w:tcW w:w="6522" w:type="dxa"/>
          </w:tcPr>
          <w:p w:rsidR="003C37C7" w:rsidRDefault="00255C74" w:rsidP="003C37C7">
            <w:pPr>
              <w:widowControl/>
              <w:spacing w:after="240"/>
              <w:jc w:val="both"/>
              <w:rPr>
                <w:rFonts w:ascii="Arial" w:hAnsi="Arial" w:cs="Arial"/>
                <w:b/>
                <w:color w:val="CC3399"/>
                <w:sz w:val="24"/>
                <w:szCs w:val="24"/>
              </w:rPr>
            </w:pPr>
            <w:r>
              <w:rPr>
                <w:rFonts w:ascii="Arial" w:hAnsi="Arial" w:cs="Arial"/>
                <w:sz w:val="24"/>
                <w:szCs w:val="24"/>
              </w:rPr>
              <w:t>C</w:t>
            </w:r>
            <w:r w:rsidRPr="00C85F4B">
              <w:rPr>
                <w:rFonts w:ascii="Arial" w:hAnsi="Arial" w:cs="Arial"/>
                <w:sz w:val="24"/>
                <w:szCs w:val="24"/>
              </w:rPr>
              <w:t xml:space="preserve">ar parking fees </w:t>
            </w:r>
            <w:r>
              <w:rPr>
                <w:rFonts w:ascii="Arial" w:hAnsi="Arial" w:cs="Arial"/>
                <w:sz w:val="24"/>
                <w:szCs w:val="24"/>
              </w:rPr>
              <w:t xml:space="preserve">are not normally </w:t>
            </w:r>
            <w:r w:rsidRPr="00C85F4B">
              <w:rPr>
                <w:rFonts w:ascii="Arial" w:hAnsi="Arial" w:cs="Arial"/>
                <w:sz w:val="24"/>
                <w:szCs w:val="24"/>
              </w:rPr>
              <w:t>payable</w:t>
            </w:r>
            <w:r>
              <w:rPr>
                <w:rFonts w:ascii="Arial" w:hAnsi="Arial" w:cs="Arial"/>
                <w:sz w:val="24"/>
                <w:szCs w:val="24"/>
              </w:rPr>
              <w:t xml:space="preserve"> unless you can prove that you needed to use your own vehicle. You </w:t>
            </w:r>
            <w:r w:rsidRPr="0090542A">
              <w:rPr>
                <w:rFonts w:ascii="Arial" w:hAnsi="Arial" w:cs="Arial"/>
                <w:i/>
                <w:sz w:val="24"/>
                <w:szCs w:val="24"/>
              </w:rPr>
              <w:t>must</w:t>
            </w:r>
            <w:r>
              <w:rPr>
                <w:rFonts w:ascii="Arial" w:hAnsi="Arial" w:cs="Arial"/>
                <w:sz w:val="24"/>
                <w:szCs w:val="24"/>
              </w:rPr>
              <w:t xml:space="preserve"> provide receipts.</w:t>
            </w:r>
          </w:p>
        </w:tc>
      </w:tr>
      <w:tr w:rsidR="00255C74" w:rsidTr="00255C74">
        <w:tc>
          <w:tcPr>
            <w:tcW w:w="2802" w:type="dxa"/>
          </w:tcPr>
          <w:p w:rsidR="00664749" w:rsidRDefault="00255C74" w:rsidP="00783A80">
            <w:pPr>
              <w:widowControl/>
              <w:rPr>
                <w:rFonts w:ascii="Arial" w:hAnsi="Arial" w:cs="Arial"/>
                <w:b/>
                <w:bCs/>
                <w:sz w:val="24"/>
                <w:szCs w:val="24"/>
              </w:rPr>
            </w:pPr>
            <w:r w:rsidRPr="00236B49">
              <w:rPr>
                <w:rFonts w:ascii="Arial" w:hAnsi="Arial" w:cs="Arial"/>
                <w:b/>
                <w:bCs/>
                <w:color w:val="CC0099"/>
                <w:sz w:val="24"/>
                <w:szCs w:val="24"/>
              </w:rPr>
              <w:lastRenderedPageBreak/>
              <w:t>Overnight Expenses</w:t>
            </w:r>
          </w:p>
          <w:p w:rsidR="00255C74" w:rsidRDefault="00255C74" w:rsidP="00783A80">
            <w:pPr>
              <w:widowControl/>
              <w:rPr>
                <w:rFonts w:ascii="Arial" w:hAnsi="Arial" w:cs="Arial"/>
                <w:b/>
                <w:color w:val="CC3399"/>
                <w:sz w:val="24"/>
                <w:szCs w:val="24"/>
              </w:rPr>
            </w:pPr>
            <w:r w:rsidRPr="00C85F4B">
              <w:rPr>
                <w:rFonts w:ascii="Arial" w:hAnsi="Arial" w:cs="Arial"/>
                <w:sz w:val="24"/>
                <w:szCs w:val="24"/>
              </w:rPr>
              <w:t>where an overnight stay is essential</w:t>
            </w:r>
          </w:p>
        </w:tc>
        <w:tc>
          <w:tcPr>
            <w:tcW w:w="6522" w:type="dxa"/>
          </w:tcPr>
          <w:p w:rsidR="00783A80" w:rsidRDefault="00255C74" w:rsidP="00783A80">
            <w:pPr>
              <w:widowControl/>
              <w:spacing w:after="240"/>
              <w:jc w:val="both"/>
              <w:rPr>
                <w:rFonts w:ascii="Arial" w:hAnsi="Arial" w:cs="Arial"/>
                <w:b/>
                <w:color w:val="CC3399"/>
                <w:sz w:val="24"/>
                <w:szCs w:val="24"/>
              </w:rPr>
            </w:pPr>
            <w:r w:rsidRPr="00C85F4B">
              <w:rPr>
                <w:rFonts w:ascii="Arial" w:hAnsi="Arial" w:cs="Arial"/>
                <w:sz w:val="24"/>
                <w:szCs w:val="24"/>
              </w:rPr>
              <w:t xml:space="preserve">We may pay actual expenses for dinner, bed and breakfast up to a limit of </w:t>
            </w:r>
            <w:r w:rsidRPr="003C37C7">
              <w:rPr>
                <w:rFonts w:ascii="Arial" w:hAnsi="Arial" w:cs="Arial"/>
                <w:bCs/>
                <w:sz w:val="24"/>
                <w:szCs w:val="24"/>
              </w:rPr>
              <w:t xml:space="preserve">£71 per night </w:t>
            </w:r>
            <w:r w:rsidR="00480EEA">
              <w:rPr>
                <w:rFonts w:ascii="Arial" w:hAnsi="Arial" w:cs="Arial"/>
                <w:bCs/>
                <w:sz w:val="24"/>
                <w:szCs w:val="24"/>
              </w:rPr>
              <w:t>(ex</w:t>
            </w:r>
            <w:r w:rsidR="003C37C7">
              <w:rPr>
                <w:rFonts w:ascii="Arial" w:hAnsi="Arial" w:cs="Arial"/>
                <w:bCs/>
                <w:sz w:val="24"/>
                <w:szCs w:val="24"/>
              </w:rPr>
              <w:t>cluding VAT</w:t>
            </w:r>
            <w:r w:rsidR="00480EEA">
              <w:rPr>
                <w:rFonts w:ascii="Arial" w:hAnsi="Arial" w:cs="Arial"/>
                <w:bCs/>
                <w:sz w:val="24"/>
                <w:szCs w:val="24"/>
              </w:rPr>
              <w:t xml:space="preserve"> where applicable</w:t>
            </w:r>
            <w:r w:rsidR="003C37C7">
              <w:rPr>
                <w:rFonts w:ascii="Arial" w:hAnsi="Arial" w:cs="Arial"/>
                <w:bCs/>
                <w:sz w:val="24"/>
                <w:szCs w:val="24"/>
              </w:rPr>
              <w:t xml:space="preserve">) </w:t>
            </w:r>
            <w:r w:rsidRPr="003C37C7">
              <w:rPr>
                <w:rFonts w:ascii="Arial" w:hAnsi="Arial" w:cs="Arial"/>
                <w:sz w:val="24"/>
                <w:szCs w:val="24"/>
              </w:rPr>
              <w:t>where an overnight stay is essential.</w:t>
            </w:r>
            <w:r w:rsidRPr="00C85F4B">
              <w:rPr>
                <w:rFonts w:ascii="Arial" w:hAnsi="Arial" w:cs="Arial"/>
                <w:sz w:val="24"/>
                <w:szCs w:val="24"/>
              </w:rPr>
              <w:t xml:space="preserve"> </w:t>
            </w:r>
            <w:r w:rsidRPr="00C85F4B">
              <w:rPr>
                <w:rFonts w:ascii="Arial" w:hAnsi="Arial" w:cs="Arial"/>
                <w:b/>
                <w:bCs/>
                <w:sz w:val="24"/>
                <w:szCs w:val="24"/>
              </w:rPr>
              <w:t xml:space="preserve">If you believe an overnight stay is essential please contact the Commissioner in writing to seek approval in advance of </w:t>
            </w:r>
            <w:r>
              <w:rPr>
                <w:rFonts w:ascii="Arial" w:hAnsi="Arial" w:cs="Arial"/>
                <w:b/>
                <w:bCs/>
                <w:sz w:val="24"/>
                <w:szCs w:val="24"/>
              </w:rPr>
              <w:t>the Hearing</w:t>
            </w:r>
            <w:r w:rsidRPr="00C85F4B">
              <w:rPr>
                <w:rFonts w:ascii="Arial" w:hAnsi="Arial" w:cs="Arial"/>
                <w:b/>
                <w:bCs/>
                <w:sz w:val="24"/>
                <w:szCs w:val="24"/>
              </w:rPr>
              <w:t>.</w:t>
            </w:r>
          </w:p>
        </w:tc>
      </w:tr>
      <w:tr w:rsidR="00255C74" w:rsidTr="00255C74">
        <w:tc>
          <w:tcPr>
            <w:tcW w:w="2802" w:type="dxa"/>
          </w:tcPr>
          <w:p w:rsidR="00255C74" w:rsidRDefault="00255C74" w:rsidP="00783A80">
            <w:pPr>
              <w:widowControl/>
              <w:rPr>
                <w:rFonts w:ascii="Arial" w:hAnsi="Arial" w:cs="Arial"/>
                <w:b/>
                <w:color w:val="CC3399"/>
                <w:sz w:val="24"/>
                <w:szCs w:val="24"/>
              </w:rPr>
            </w:pPr>
            <w:r w:rsidRPr="00236B49">
              <w:rPr>
                <w:rFonts w:ascii="Arial" w:hAnsi="Arial" w:cs="Arial"/>
                <w:b/>
                <w:bCs/>
                <w:color w:val="CC0099"/>
                <w:sz w:val="24"/>
                <w:szCs w:val="24"/>
              </w:rPr>
              <w:t>Loss of Earnings</w:t>
            </w:r>
          </w:p>
        </w:tc>
        <w:tc>
          <w:tcPr>
            <w:tcW w:w="6522" w:type="dxa"/>
          </w:tcPr>
          <w:p w:rsidR="00783A80" w:rsidRDefault="00255C74" w:rsidP="00783A80">
            <w:pPr>
              <w:widowControl/>
              <w:spacing w:after="240"/>
              <w:jc w:val="both"/>
              <w:rPr>
                <w:rFonts w:ascii="Arial" w:hAnsi="Arial" w:cs="Arial"/>
                <w:b/>
                <w:color w:val="CC3399"/>
                <w:sz w:val="24"/>
                <w:szCs w:val="24"/>
              </w:rPr>
            </w:pPr>
            <w:r w:rsidRPr="00C85F4B">
              <w:rPr>
                <w:rFonts w:ascii="Arial" w:hAnsi="Arial" w:cs="Arial"/>
                <w:sz w:val="24"/>
                <w:szCs w:val="24"/>
              </w:rPr>
              <w:t xml:space="preserve">If you lose pay as a result of attending the </w:t>
            </w:r>
            <w:r>
              <w:rPr>
                <w:rFonts w:ascii="Arial" w:hAnsi="Arial" w:cs="Arial"/>
                <w:sz w:val="24"/>
                <w:szCs w:val="24"/>
              </w:rPr>
              <w:t>H</w:t>
            </w:r>
            <w:r w:rsidRPr="00C85F4B">
              <w:rPr>
                <w:rFonts w:ascii="Arial" w:hAnsi="Arial" w:cs="Arial"/>
                <w:sz w:val="24"/>
                <w:szCs w:val="24"/>
              </w:rPr>
              <w:t>earing, we can repay your loss up to a limit of £45 per day. If you are employed we will need your employer to certify that you were not paid for the day(s) in question. If you are self-employed, you must provide a written declaration showing that work could not be deferred or advanced, the amount of income lost (with, where possible, a copy invoice for recent work), details of the work which could not be carried out and for whom. You are not entitled to any loss of earnings allowance if you took paid holiday or special leave with pay to attend the hearing.</w:t>
            </w:r>
          </w:p>
        </w:tc>
      </w:tr>
      <w:tr w:rsidR="00255C74" w:rsidTr="00255C74">
        <w:tc>
          <w:tcPr>
            <w:tcW w:w="2802" w:type="dxa"/>
          </w:tcPr>
          <w:p w:rsidR="00255C74" w:rsidRDefault="00255C74" w:rsidP="00783A80">
            <w:pPr>
              <w:widowControl/>
              <w:rPr>
                <w:rFonts w:ascii="Arial" w:hAnsi="Arial" w:cs="Arial"/>
                <w:b/>
                <w:color w:val="CC3399"/>
                <w:sz w:val="24"/>
                <w:szCs w:val="24"/>
              </w:rPr>
            </w:pPr>
            <w:r w:rsidRPr="00236B49">
              <w:rPr>
                <w:rFonts w:ascii="Arial" w:hAnsi="Arial" w:cs="Arial"/>
                <w:b/>
                <w:bCs/>
                <w:color w:val="CC0099"/>
                <w:sz w:val="24"/>
                <w:szCs w:val="24"/>
              </w:rPr>
              <w:t>Registered Child or Adult Care Expenses</w:t>
            </w:r>
          </w:p>
        </w:tc>
        <w:tc>
          <w:tcPr>
            <w:tcW w:w="6522" w:type="dxa"/>
          </w:tcPr>
          <w:p w:rsidR="00783A80" w:rsidRDefault="00255C74" w:rsidP="00783A80">
            <w:pPr>
              <w:widowControl/>
              <w:spacing w:after="240"/>
              <w:jc w:val="both"/>
              <w:rPr>
                <w:rFonts w:ascii="Arial" w:hAnsi="Arial" w:cs="Arial"/>
                <w:b/>
                <w:color w:val="CC3399"/>
                <w:sz w:val="24"/>
                <w:szCs w:val="24"/>
              </w:rPr>
            </w:pPr>
            <w:r w:rsidRPr="00C85F4B">
              <w:rPr>
                <w:rFonts w:ascii="Arial" w:hAnsi="Arial" w:cs="Arial"/>
                <w:sz w:val="24"/>
                <w:szCs w:val="24"/>
              </w:rPr>
              <w:t>If you need to engage a registered child minder or adult carer in order to attend the hearing, we can repay your costs up to £5 per hour, per child. We require an invoice or receipt as proof of expenditure. We will not pay child or adult care expenses for any period covered by a claim for loss of earnings or for non registered minders.</w:t>
            </w:r>
          </w:p>
        </w:tc>
      </w:tr>
      <w:tr w:rsidR="00255C74" w:rsidTr="00255C74">
        <w:tc>
          <w:tcPr>
            <w:tcW w:w="2802" w:type="dxa"/>
          </w:tcPr>
          <w:p w:rsidR="00664749" w:rsidRDefault="00255C74" w:rsidP="00783A80">
            <w:pPr>
              <w:widowControl/>
              <w:rPr>
                <w:rFonts w:ascii="Arial" w:hAnsi="Arial" w:cs="Arial"/>
                <w:b/>
                <w:bCs/>
                <w:sz w:val="24"/>
                <w:szCs w:val="24"/>
              </w:rPr>
            </w:pPr>
            <w:r w:rsidRPr="00236B49">
              <w:rPr>
                <w:rFonts w:ascii="Arial" w:hAnsi="Arial" w:cs="Arial"/>
                <w:b/>
                <w:bCs/>
                <w:color w:val="CC0099"/>
                <w:sz w:val="24"/>
                <w:szCs w:val="24"/>
              </w:rPr>
              <w:t>Helpers' Expenses</w:t>
            </w:r>
            <w:r w:rsidRPr="00C85F4B">
              <w:rPr>
                <w:rFonts w:ascii="Arial" w:hAnsi="Arial" w:cs="Arial"/>
                <w:b/>
                <w:bCs/>
                <w:sz w:val="24"/>
                <w:szCs w:val="24"/>
              </w:rPr>
              <w:t xml:space="preserve"> </w:t>
            </w:r>
          </w:p>
          <w:p w:rsidR="00255C74" w:rsidRDefault="00255C74" w:rsidP="00783A80">
            <w:pPr>
              <w:widowControl/>
              <w:rPr>
                <w:rFonts w:ascii="Arial" w:hAnsi="Arial" w:cs="Arial"/>
                <w:b/>
                <w:color w:val="CC3399"/>
                <w:sz w:val="24"/>
                <w:szCs w:val="24"/>
              </w:rPr>
            </w:pPr>
            <w:r w:rsidRPr="00236B49">
              <w:rPr>
                <w:rFonts w:ascii="Arial" w:hAnsi="Arial" w:cs="Arial"/>
                <w:bCs/>
                <w:sz w:val="24"/>
                <w:szCs w:val="24"/>
              </w:rPr>
              <w:t>if you need to be accompanied because of a medical condition</w:t>
            </w:r>
          </w:p>
        </w:tc>
        <w:tc>
          <w:tcPr>
            <w:tcW w:w="6522" w:type="dxa"/>
          </w:tcPr>
          <w:p w:rsidR="00255C74" w:rsidRPr="00C85F4B" w:rsidRDefault="00255C74" w:rsidP="00783A80">
            <w:pPr>
              <w:spacing w:after="240"/>
              <w:rPr>
                <w:rFonts w:ascii="Arial" w:hAnsi="Arial" w:cs="Arial"/>
                <w:sz w:val="24"/>
                <w:szCs w:val="24"/>
              </w:rPr>
            </w:pPr>
            <w:r w:rsidRPr="00C85F4B">
              <w:rPr>
                <w:rFonts w:ascii="Arial" w:hAnsi="Arial" w:cs="Arial"/>
                <w:sz w:val="24"/>
                <w:szCs w:val="24"/>
              </w:rPr>
              <w:t xml:space="preserve">If you need to be accompanied because of a medical condition, friends or relatives may be able to claim the same travel and other expenses as you (but not a fee). </w:t>
            </w:r>
            <w:r w:rsidR="003C37C7">
              <w:rPr>
                <w:rFonts w:ascii="Arial" w:hAnsi="Arial" w:cs="Arial"/>
                <w:sz w:val="24"/>
                <w:szCs w:val="24"/>
              </w:rPr>
              <w:t>I</w:t>
            </w:r>
            <w:r w:rsidRPr="00C85F4B">
              <w:rPr>
                <w:rFonts w:ascii="Arial" w:hAnsi="Arial" w:cs="Arial"/>
                <w:sz w:val="24"/>
                <w:szCs w:val="24"/>
              </w:rPr>
              <w:t xml:space="preserve">f you need professional assistance, e.g. through an agency, we will pay reasonable costs on production of a receipt, subject to the same conditions. </w:t>
            </w:r>
          </w:p>
          <w:p w:rsidR="00783A80" w:rsidRDefault="00255C74" w:rsidP="00783A80">
            <w:pPr>
              <w:widowControl/>
              <w:spacing w:after="240"/>
              <w:jc w:val="both"/>
              <w:rPr>
                <w:rFonts w:ascii="Arial" w:hAnsi="Arial" w:cs="Arial"/>
                <w:b/>
                <w:color w:val="CC3399"/>
                <w:sz w:val="24"/>
                <w:szCs w:val="24"/>
              </w:rPr>
            </w:pPr>
            <w:r w:rsidRPr="00C85F4B">
              <w:rPr>
                <w:rFonts w:ascii="Arial" w:hAnsi="Arial" w:cs="Arial"/>
                <w:sz w:val="24"/>
                <w:szCs w:val="24"/>
              </w:rPr>
              <w:t xml:space="preserve">In order for payment to be considered, there needs to be independent confirmation in advance of the </w:t>
            </w:r>
            <w:r>
              <w:rPr>
                <w:rFonts w:ascii="Arial" w:hAnsi="Arial" w:cs="Arial"/>
                <w:sz w:val="24"/>
                <w:szCs w:val="24"/>
              </w:rPr>
              <w:t>H</w:t>
            </w:r>
            <w:r w:rsidRPr="00C85F4B">
              <w:rPr>
                <w:rFonts w:ascii="Arial" w:hAnsi="Arial" w:cs="Arial"/>
                <w:sz w:val="24"/>
                <w:szCs w:val="24"/>
              </w:rPr>
              <w:t>earing that a helper’s presence is necessary. This may take the form of a doctor’s note or some other certificate that demonstrates the need for a helper submitted, in advance, for approval.</w:t>
            </w:r>
          </w:p>
        </w:tc>
      </w:tr>
      <w:tr w:rsidR="00255C74" w:rsidTr="00255C74">
        <w:tc>
          <w:tcPr>
            <w:tcW w:w="2802" w:type="dxa"/>
          </w:tcPr>
          <w:p w:rsidR="00255C74" w:rsidRDefault="00255C74" w:rsidP="00EA5E43">
            <w:pPr>
              <w:widowControl/>
              <w:rPr>
                <w:rFonts w:ascii="Arial" w:hAnsi="Arial" w:cs="Arial"/>
                <w:b/>
                <w:color w:val="CC3399"/>
                <w:sz w:val="24"/>
                <w:szCs w:val="24"/>
              </w:rPr>
            </w:pPr>
            <w:r w:rsidRPr="00236B49">
              <w:rPr>
                <w:rFonts w:ascii="Arial" w:hAnsi="Arial" w:cs="Arial"/>
                <w:b/>
                <w:bCs/>
                <w:color w:val="CC0099"/>
                <w:sz w:val="24"/>
                <w:szCs w:val="24"/>
              </w:rPr>
              <w:t>Professional</w:t>
            </w:r>
            <w:r w:rsidR="00EA5E43">
              <w:rPr>
                <w:rFonts w:ascii="Arial" w:hAnsi="Arial" w:cs="Arial"/>
                <w:b/>
                <w:bCs/>
                <w:color w:val="CC0099"/>
                <w:sz w:val="24"/>
                <w:szCs w:val="24"/>
              </w:rPr>
              <w:t xml:space="preserve"> Advisor Fees</w:t>
            </w:r>
          </w:p>
        </w:tc>
        <w:tc>
          <w:tcPr>
            <w:tcW w:w="6522" w:type="dxa"/>
          </w:tcPr>
          <w:p w:rsidR="00783A80" w:rsidRPr="00C85F4B" w:rsidRDefault="00255C74" w:rsidP="003C37C7">
            <w:pPr>
              <w:spacing w:after="240"/>
              <w:rPr>
                <w:rFonts w:ascii="Arial" w:hAnsi="Arial" w:cs="Arial"/>
                <w:sz w:val="24"/>
                <w:szCs w:val="24"/>
              </w:rPr>
            </w:pPr>
            <w:r w:rsidRPr="00C85F4B">
              <w:rPr>
                <w:rFonts w:ascii="Arial" w:hAnsi="Arial" w:cs="Arial"/>
                <w:sz w:val="24"/>
                <w:szCs w:val="24"/>
              </w:rPr>
              <w:t xml:space="preserve">There may be circumstances where the </w:t>
            </w:r>
            <w:r>
              <w:rPr>
                <w:rFonts w:ascii="Arial" w:hAnsi="Arial" w:cs="Arial"/>
                <w:sz w:val="24"/>
                <w:szCs w:val="24"/>
              </w:rPr>
              <w:t xml:space="preserve">Commissioner requires the </w:t>
            </w:r>
            <w:r w:rsidRPr="00C85F4B">
              <w:rPr>
                <w:rFonts w:ascii="Arial" w:hAnsi="Arial" w:cs="Arial"/>
                <w:sz w:val="24"/>
                <w:szCs w:val="24"/>
              </w:rPr>
              <w:t>attendance of professional</w:t>
            </w:r>
            <w:r w:rsidR="00EA5E43">
              <w:rPr>
                <w:rFonts w:ascii="Arial" w:hAnsi="Arial" w:cs="Arial"/>
                <w:sz w:val="24"/>
                <w:szCs w:val="24"/>
              </w:rPr>
              <w:t xml:space="preserve"> to provide advice</w:t>
            </w:r>
            <w:r w:rsidRPr="00C85F4B">
              <w:rPr>
                <w:rFonts w:ascii="Arial" w:hAnsi="Arial" w:cs="Arial"/>
                <w:sz w:val="24"/>
                <w:szCs w:val="24"/>
              </w:rPr>
              <w:t xml:space="preserve">, or the production of </w:t>
            </w:r>
            <w:r w:rsidR="00783A80">
              <w:rPr>
                <w:rFonts w:ascii="Arial" w:hAnsi="Arial" w:cs="Arial"/>
                <w:sz w:val="24"/>
                <w:szCs w:val="24"/>
              </w:rPr>
              <w:t>professional</w:t>
            </w:r>
            <w:r w:rsidRPr="00C85F4B">
              <w:rPr>
                <w:rFonts w:ascii="Arial" w:hAnsi="Arial" w:cs="Arial"/>
                <w:sz w:val="24"/>
                <w:szCs w:val="24"/>
              </w:rPr>
              <w:t xml:space="preserve"> reports</w:t>
            </w:r>
            <w:r>
              <w:rPr>
                <w:rFonts w:ascii="Arial" w:hAnsi="Arial" w:cs="Arial"/>
                <w:sz w:val="24"/>
                <w:szCs w:val="24"/>
              </w:rPr>
              <w:t xml:space="preserve">. In such cases </w:t>
            </w:r>
            <w:r w:rsidRPr="00C85F4B">
              <w:rPr>
                <w:rFonts w:ascii="Arial" w:hAnsi="Arial" w:cs="Arial"/>
                <w:sz w:val="24"/>
                <w:szCs w:val="24"/>
              </w:rPr>
              <w:t xml:space="preserve">reimbursement will be made in line with </w:t>
            </w:r>
            <w:r w:rsidR="00783A80">
              <w:rPr>
                <w:rFonts w:ascii="Arial" w:hAnsi="Arial" w:cs="Arial"/>
                <w:sz w:val="24"/>
                <w:szCs w:val="24"/>
              </w:rPr>
              <w:t>the r</w:t>
            </w:r>
            <w:r w:rsidRPr="00C85F4B">
              <w:rPr>
                <w:rFonts w:ascii="Arial" w:hAnsi="Arial" w:cs="Arial"/>
                <w:sz w:val="24"/>
                <w:szCs w:val="24"/>
              </w:rPr>
              <w:t xml:space="preserve">ates agreed in advance of any work being undertaken. </w:t>
            </w:r>
          </w:p>
        </w:tc>
      </w:tr>
    </w:tbl>
    <w:p w:rsidR="00255C74" w:rsidRPr="00C85F4B" w:rsidRDefault="00255C74" w:rsidP="00255C74">
      <w:pPr>
        <w:widowControl/>
        <w:spacing w:after="0" w:line="240" w:lineRule="auto"/>
        <w:jc w:val="both"/>
        <w:rPr>
          <w:rFonts w:ascii="Arial" w:hAnsi="Arial" w:cs="Arial"/>
          <w:b/>
          <w:color w:val="CC3399"/>
          <w:sz w:val="24"/>
          <w:szCs w:val="24"/>
        </w:rPr>
      </w:pPr>
    </w:p>
    <w:p w:rsidR="00783A80" w:rsidRDefault="00783A80" w:rsidP="007C12A2">
      <w:pPr>
        <w:pStyle w:val="Default"/>
        <w:rPr>
          <w:b/>
          <w:bCs/>
          <w:color w:val="CC0099"/>
        </w:rPr>
      </w:pPr>
    </w:p>
    <w:p w:rsidR="003C37C7" w:rsidRDefault="003C37C7">
      <w:pPr>
        <w:rPr>
          <w:rFonts w:ascii="Arial" w:hAnsi="Arial" w:cs="Arial"/>
          <w:b/>
          <w:bCs/>
          <w:color w:val="CC0099"/>
          <w:sz w:val="24"/>
          <w:szCs w:val="24"/>
          <w:lang w:val="en-GB"/>
        </w:rPr>
      </w:pPr>
      <w:r>
        <w:rPr>
          <w:b/>
          <w:bCs/>
          <w:color w:val="CC0099"/>
        </w:rPr>
        <w:br w:type="page"/>
      </w:r>
    </w:p>
    <w:p w:rsidR="007C12A2" w:rsidRPr="00236B49" w:rsidRDefault="007C12A2" w:rsidP="007C12A2">
      <w:pPr>
        <w:pStyle w:val="Default"/>
        <w:rPr>
          <w:color w:val="CC0099"/>
        </w:rPr>
      </w:pPr>
      <w:r w:rsidRPr="00236B49">
        <w:rPr>
          <w:b/>
          <w:bCs/>
          <w:color w:val="CC0099"/>
        </w:rPr>
        <w:lastRenderedPageBreak/>
        <w:t xml:space="preserve">Certification of Claims: </w:t>
      </w:r>
    </w:p>
    <w:p w:rsidR="006403B2" w:rsidRDefault="006403B2" w:rsidP="007C12A2">
      <w:pPr>
        <w:pStyle w:val="Default"/>
      </w:pPr>
    </w:p>
    <w:p w:rsidR="007C12A2" w:rsidRPr="00C85F4B" w:rsidRDefault="007C12A2" w:rsidP="007C12A2">
      <w:pPr>
        <w:pStyle w:val="Default"/>
      </w:pPr>
      <w:r w:rsidRPr="00C85F4B">
        <w:t xml:space="preserve">A member of </w:t>
      </w:r>
      <w:r w:rsidR="007A7E8C">
        <w:t xml:space="preserve">our </w:t>
      </w:r>
      <w:r w:rsidRPr="00C85F4B">
        <w:t xml:space="preserve">staff (usually the Finance Officer) </w:t>
      </w:r>
      <w:r w:rsidR="007A7E8C">
        <w:t>will</w:t>
      </w:r>
      <w:r w:rsidRPr="00C85F4B">
        <w:t xml:space="preserve"> examine all claims, check eligibility and certify attendance. The onus is on the claimant to provide accurate information and original receipts when making a claim for expenses. The method and cost of travel will be checked to ensure that this can be verified as reasonable. Should there be any errors or discrepancies on the claim form, the claim will not be processed by </w:t>
      </w:r>
      <w:r w:rsidR="00236B49">
        <w:t>our Finance Department</w:t>
      </w:r>
      <w:r w:rsidRPr="00C85F4B">
        <w:t xml:space="preserve">. The form will be returned to the claimant with an accompanying letter explaining the reason(s) why it has not been processed. </w:t>
      </w:r>
    </w:p>
    <w:p w:rsidR="007C12A2" w:rsidRPr="00C85F4B" w:rsidRDefault="007C12A2" w:rsidP="007C12A2">
      <w:pPr>
        <w:pStyle w:val="Default"/>
      </w:pPr>
    </w:p>
    <w:p w:rsidR="007C12A2" w:rsidRPr="00236B49" w:rsidRDefault="007C12A2" w:rsidP="007C12A2">
      <w:pPr>
        <w:pStyle w:val="Default"/>
        <w:rPr>
          <w:color w:val="CC0099"/>
        </w:rPr>
      </w:pPr>
      <w:r w:rsidRPr="00236B49">
        <w:rPr>
          <w:b/>
          <w:bCs/>
          <w:color w:val="CC0099"/>
        </w:rPr>
        <w:t xml:space="preserve">How is payment made? </w:t>
      </w:r>
    </w:p>
    <w:p w:rsidR="006403B2" w:rsidRDefault="006403B2" w:rsidP="007C12A2">
      <w:pPr>
        <w:pStyle w:val="Default"/>
      </w:pPr>
    </w:p>
    <w:p w:rsidR="007C12A2" w:rsidRPr="00C85F4B" w:rsidRDefault="007C12A2" w:rsidP="007C12A2">
      <w:pPr>
        <w:pStyle w:val="Default"/>
      </w:pPr>
      <w:r w:rsidRPr="00C85F4B">
        <w:t xml:space="preserve">Payment will normally be made by </w:t>
      </w:r>
      <w:r w:rsidR="006403B2">
        <w:t>c</w:t>
      </w:r>
      <w:r w:rsidRPr="00C85F4B">
        <w:t xml:space="preserve">heque. We aim to make payment as quickly as possible. This will normally be made within 2-3 weeks of your claim being received </w:t>
      </w:r>
      <w:r w:rsidR="009C4E95">
        <w:t xml:space="preserve">by </w:t>
      </w:r>
      <w:r w:rsidR="00236B49">
        <w:t>our Finance Department</w:t>
      </w:r>
      <w:r w:rsidRPr="00C85F4B">
        <w:t xml:space="preserve">. You will receive written confirmation when your payment has been processed. </w:t>
      </w:r>
    </w:p>
    <w:p w:rsidR="007C12A2" w:rsidRPr="00C85F4B" w:rsidRDefault="007C12A2" w:rsidP="007C12A2">
      <w:pPr>
        <w:pStyle w:val="Default"/>
      </w:pPr>
    </w:p>
    <w:p w:rsidR="007C12A2" w:rsidRPr="00C85F4B" w:rsidRDefault="007C12A2" w:rsidP="007C12A2">
      <w:pPr>
        <w:pStyle w:val="Default"/>
      </w:pPr>
      <w:r w:rsidRPr="00C85F4B">
        <w:rPr>
          <w:b/>
          <w:bCs/>
        </w:rPr>
        <w:t xml:space="preserve">The provision of the above guide will be applied consistently to all claims. However, if you have an enquiry about </w:t>
      </w:r>
      <w:r w:rsidR="007A7E8C">
        <w:rPr>
          <w:b/>
          <w:bCs/>
        </w:rPr>
        <w:t>expenses which are</w:t>
      </w:r>
      <w:r w:rsidRPr="00C85F4B">
        <w:rPr>
          <w:b/>
          <w:bCs/>
        </w:rPr>
        <w:t xml:space="preserve"> not covered by the</w:t>
      </w:r>
      <w:r w:rsidR="007A7E8C">
        <w:rPr>
          <w:b/>
          <w:bCs/>
        </w:rPr>
        <w:t>se Guidance Notes</w:t>
      </w:r>
      <w:r w:rsidRPr="00C85F4B">
        <w:rPr>
          <w:b/>
          <w:bCs/>
        </w:rPr>
        <w:t xml:space="preserve">, you can write to the Finance Officer at the address below. </w:t>
      </w:r>
    </w:p>
    <w:p w:rsidR="006403B2" w:rsidRDefault="006403B2" w:rsidP="007C12A2">
      <w:pPr>
        <w:pStyle w:val="Default"/>
        <w:rPr>
          <w:b/>
          <w:bCs/>
        </w:rPr>
      </w:pPr>
    </w:p>
    <w:p w:rsidR="006403B2" w:rsidRDefault="006403B2" w:rsidP="007C12A2">
      <w:pPr>
        <w:pStyle w:val="Default"/>
        <w:rPr>
          <w:b/>
          <w:bCs/>
        </w:rPr>
      </w:pPr>
    </w:p>
    <w:p w:rsidR="007C12A2" w:rsidRPr="00236B49" w:rsidRDefault="007C12A2" w:rsidP="007C12A2">
      <w:pPr>
        <w:pStyle w:val="Default"/>
        <w:rPr>
          <w:b/>
          <w:bCs/>
          <w:color w:val="CC0099"/>
        </w:rPr>
      </w:pPr>
      <w:r w:rsidRPr="00236B49">
        <w:rPr>
          <w:b/>
          <w:bCs/>
          <w:color w:val="CC0099"/>
        </w:rPr>
        <w:t xml:space="preserve">Useful Contact Details </w:t>
      </w:r>
    </w:p>
    <w:p w:rsidR="007C12A2" w:rsidRPr="00236B49" w:rsidRDefault="007C12A2" w:rsidP="007C12A2">
      <w:pPr>
        <w:pStyle w:val="Default"/>
        <w:rPr>
          <w:color w:val="CC0099"/>
        </w:rPr>
      </w:pPr>
    </w:p>
    <w:p w:rsidR="009C4E95" w:rsidRDefault="00236B49" w:rsidP="007C12A2">
      <w:pPr>
        <w:pStyle w:val="Default"/>
      </w:pPr>
      <w:r>
        <w:t>Finance Officer</w:t>
      </w:r>
    </w:p>
    <w:p w:rsidR="007C12A2" w:rsidRPr="00C85F4B" w:rsidRDefault="009C4E95" w:rsidP="007C12A2">
      <w:pPr>
        <w:pStyle w:val="Default"/>
      </w:pPr>
      <w:r>
        <w:t>NIPSO</w:t>
      </w:r>
      <w:r w:rsidR="007C12A2" w:rsidRPr="00C85F4B">
        <w:t xml:space="preserve"> </w:t>
      </w:r>
    </w:p>
    <w:p w:rsidR="00233D6F" w:rsidRPr="00C85F4B" w:rsidRDefault="00233D6F" w:rsidP="007C12A2">
      <w:pPr>
        <w:pStyle w:val="Default"/>
      </w:pPr>
      <w:r w:rsidRPr="00C85F4B">
        <w:t>Progressive House</w:t>
      </w:r>
    </w:p>
    <w:p w:rsidR="00233D6F" w:rsidRPr="00C85F4B" w:rsidRDefault="00233D6F" w:rsidP="007C12A2">
      <w:pPr>
        <w:pStyle w:val="Default"/>
      </w:pPr>
      <w:r w:rsidRPr="00C85F4B">
        <w:t>33 Wellington Place</w:t>
      </w:r>
    </w:p>
    <w:p w:rsidR="00233D6F" w:rsidRPr="00C85F4B" w:rsidRDefault="00233D6F" w:rsidP="007C12A2">
      <w:pPr>
        <w:pStyle w:val="Default"/>
      </w:pPr>
      <w:r w:rsidRPr="00C85F4B">
        <w:t xml:space="preserve">Belfast </w:t>
      </w:r>
    </w:p>
    <w:p w:rsidR="006403B2" w:rsidRDefault="00233D6F" w:rsidP="007C12A2">
      <w:pPr>
        <w:pStyle w:val="Default"/>
      </w:pPr>
      <w:r w:rsidRPr="00C85F4B">
        <w:t>BT1 6HN</w:t>
      </w:r>
      <w:r w:rsidR="007C12A2" w:rsidRPr="00C85F4B">
        <w:t xml:space="preserve"> </w:t>
      </w:r>
    </w:p>
    <w:p w:rsidR="006403B2" w:rsidRDefault="006403B2" w:rsidP="007C12A2">
      <w:pPr>
        <w:pStyle w:val="Default"/>
      </w:pPr>
    </w:p>
    <w:p w:rsidR="00A14615" w:rsidRDefault="00A14615" w:rsidP="007C12A2">
      <w:pPr>
        <w:pStyle w:val="Default"/>
      </w:pPr>
      <w:r>
        <w:t>Or</w:t>
      </w:r>
    </w:p>
    <w:p w:rsidR="00A14615" w:rsidRDefault="00A14615" w:rsidP="007C12A2">
      <w:pPr>
        <w:pStyle w:val="Default"/>
      </w:pPr>
    </w:p>
    <w:p w:rsidR="00D625DC" w:rsidRPr="006403B2" w:rsidRDefault="00A14615" w:rsidP="007C12A2">
      <w:pPr>
        <w:pStyle w:val="Default"/>
      </w:pPr>
      <w:r>
        <w:t xml:space="preserve">Telephone: </w:t>
      </w:r>
      <w:r w:rsidR="00233D6F" w:rsidRPr="00C85F4B">
        <w:t>028 90897750</w:t>
      </w:r>
      <w:r w:rsidR="007C12A2" w:rsidRPr="00C85F4B">
        <w:t xml:space="preserve"> or 0</w:t>
      </w:r>
      <w:r w:rsidR="00233D6F" w:rsidRPr="00C85F4B">
        <w:t>800343424</w:t>
      </w:r>
    </w:p>
    <w:p w:rsidR="000D74FE" w:rsidRPr="00C85F4B" w:rsidRDefault="000D74FE" w:rsidP="000D74FE">
      <w:pPr>
        <w:pStyle w:val="ListParagraph"/>
        <w:ind w:left="1080"/>
        <w:rPr>
          <w:rFonts w:ascii="Arial" w:hAnsi="Arial" w:cs="Arial"/>
          <w:sz w:val="24"/>
          <w:szCs w:val="24"/>
          <w:lang w:val="en-GB" w:eastAsia="en-GB"/>
        </w:rPr>
      </w:pPr>
    </w:p>
    <w:p w:rsidR="00AC1F99" w:rsidRPr="00C85F4B" w:rsidRDefault="00AC1F99" w:rsidP="004F6C28">
      <w:pPr>
        <w:pStyle w:val="Heading2"/>
        <w:rPr>
          <w:sz w:val="24"/>
          <w:szCs w:val="24"/>
        </w:rPr>
      </w:pPr>
    </w:p>
    <w:p w:rsidR="00CC2EA8" w:rsidRDefault="00CC2EA8" w:rsidP="00F13491">
      <w:pPr>
        <w:widowControl/>
        <w:spacing w:after="0" w:line="240" w:lineRule="auto"/>
        <w:jc w:val="both"/>
        <w:rPr>
          <w:rFonts w:ascii="Arial" w:hAnsi="Arial" w:cs="Arial"/>
          <w:b/>
          <w:color w:val="CC3399"/>
          <w:sz w:val="24"/>
          <w:szCs w:val="24"/>
        </w:rPr>
      </w:pPr>
    </w:p>
    <w:p w:rsidR="00255C74" w:rsidRDefault="00255C74" w:rsidP="00F13491">
      <w:pPr>
        <w:widowControl/>
        <w:spacing w:after="0" w:line="240" w:lineRule="auto"/>
        <w:jc w:val="both"/>
        <w:rPr>
          <w:rFonts w:ascii="Arial" w:hAnsi="Arial" w:cs="Arial"/>
          <w:b/>
          <w:color w:val="CC3399"/>
          <w:sz w:val="24"/>
          <w:szCs w:val="24"/>
        </w:rPr>
      </w:pPr>
    </w:p>
    <w:p w:rsidR="00255C74" w:rsidRDefault="00255C74" w:rsidP="00F13491">
      <w:pPr>
        <w:widowControl/>
        <w:spacing w:after="0" w:line="240" w:lineRule="auto"/>
        <w:jc w:val="both"/>
        <w:rPr>
          <w:rFonts w:ascii="Arial" w:hAnsi="Arial" w:cs="Arial"/>
          <w:b/>
          <w:color w:val="CC3399"/>
          <w:sz w:val="24"/>
          <w:szCs w:val="24"/>
        </w:rPr>
      </w:pPr>
    </w:p>
    <w:p w:rsidR="00255C74" w:rsidRDefault="00255C74" w:rsidP="00F13491">
      <w:pPr>
        <w:widowControl/>
        <w:spacing w:after="0" w:line="240" w:lineRule="auto"/>
        <w:jc w:val="both"/>
        <w:rPr>
          <w:rFonts w:ascii="Arial" w:hAnsi="Arial" w:cs="Arial"/>
          <w:b/>
          <w:color w:val="CC3399"/>
          <w:sz w:val="24"/>
          <w:szCs w:val="24"/>
        </w:rPr>
      </w:pPr>
    </w:p>
    <w:p w:rsidR="00255C74" w:rsidRDefault="00255C74" w:rsidP="00F13491">
      <w:pPr>
        <w:widowControl/>
        <w:spacing w:after="0" w:line="240" w:lineRule="auto"/>
        <w:jc w:val="both"/>
        <w:rPr>
          <w:rFonts w:ascii="Arial" w:hAnsi="Arial" w:cs="Arial"/>
          <w:b/>
          <w:color w:val="CC3399"/>
          <w:sz w:val="24"/>
          <w:szCs w:val="24"/>
        </w:rPr>
      </w:pPr>
    </w:p>
    <w:p w:rsidR="00255C74" w:rsidRDefault="00255C74" w:rsidP="00F13491">
      <w:pPr>
        <w:widowControl/>
        <w:spacing w:after="0" w:line="240" w:lineRule="auto"/>
        <w:jc w:val="both"/>
        <w:rPr>
          <w:rFonts w:ascii="Arial" w:hAnsi="Arial" w:cs="Arial"/>
          <w:b/>
          <w:color w:val="CC3399"/>
          <w:sz w:val="24"/>
          <w:szCs w:val="24"/>
        </w:rPr>
      </w:pPr>
    </w:p>
    <w:p w:rsidR="00255C74" w:rsidRDefault="00255C74" w:rsidP="00F13491">
      <w:pPr>
        <w:widowControl/>
        <w:spacing w:after="0" w:line="240" w:lineRule="auto"/>
        <w:jc w:val="both"/>
        <w:rPr>
          <w:rFonts w:ascii="Arial" w:hAnsi="Arial" w:cs="Arial"/>
          <w:b/>
          <w:color w:val="CC3399"/>
          <w:sz w:val="24"/>
          <w:szCs w:val="24"/>
        </w:rPr>
      </w:pPr>
    </w:p>
    <w:sectPr w:rsidR="00255C74" w:rsidSect="008E4383">
      <w:footerReference w:type="default" r:id="rId9"/>
      <w:type w:val="continuous"/>
      <w:pgSz w:w="11920" w:h="16840"/>
      <w:pgMar w:top="1701" w:right="1134" w:bottom="1560" w:left="167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35" w:rsidRDefault="00841C35" w:rsidP="00B95C73">
      <w:pPr>
        <w:spacing w:after="0" w:line="240" w:lineRule="auto"/>
      </w:pPr>
      <w:r>
        <w:separator/>
      </w:r>
    </w:p>
  </w:endnote>
  <w:endnote w:type="continuationSeparator" w:id="0">
    <w:p w:rsidR="00841C35" w:rsidRDefault="00841C35" w:rsidP="00B9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06164"/>
      <w:docPartObj>
        <w:docPartGallery w:val="Page Numbers (Bottom of Page)"/>
        <w:docPartUnique/>
      </w:docPartObj>
    </w:sdtPr>
    <w:sdtContent>
      <w:p w:rsidR="00255C74" w:rsidRDefault="00400E5F">
        <w:pPr>
          <w:pStyle w:val="Footer"/>
          <w:jc w:val="center"/>
        </w:pPr>
        <w:fldSimple w:instr=" PAGE   \* MERGEFORMAT ">
          <w:r w:rsidR="00454426">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35" w:rsidRDefault="00841C35" w:rsidP="00B95C73">
      <w:pPr>
        <w:spacing w:after="0" w:line="240" w:lineRule="auto"/>
      </w:pPr>
      <w:r>
        <w:separator/>
      </w:r>
    </w:p>
  </w:footnote>
  <w:footnote w:type="continuationSeparator" w:id="0">
    <w:p w:rsidR="00841C35" w:rsidRDefault="00841C35" w:rsidP="00B9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E61"/>
    <w:multiLevelType w:val="hybridMultilevel"/>
    <w:tmpl w:val="02CC86E2"/>
    <w:lvl w:ilvl="0" w:tplc="FC447F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CE4EC4"/>
    <w:multiLevelType w:val="hybridMultilevel"/>
    <w:tmpl w:val="3530C1EC"/>
    <w:lvl w:ilvl="0" w:tplc="F1E692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410030"/>
    <w:multiLevelType w:val="multilevel"/>
    <w:tmpl w:val="60FADC3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AF6430"/>
    <w:multiLevelType w:val="hybridMultilevel"/>
    <w:tmpl w:val="A608F01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35251814"/>
    <w:multiLevelType w:val="hybridMultilevel"/>
    <w:tmpl w:val="A442F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7CF388B"/>
    <w:multiLevelType w:val="hybridMultilevel"/>
    <w:tmpl w:val="DC2E60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A11CA9"/>
    <w:multiLevelType w:val="singleLevel"/>
    <w:tmpl w:val="0A0E0F38"/>
    <w:lvl w:ilvl="0">
      <w:start w:val="1"/>
      <w:numFmt w:val="bullet"/>
      <w:lvlText w:val=""/>
      <w:lvlJc w:val="left"/>
      <w:pPr>
        <w:tabs>
          <w:tab w:val="num" w:pos="473"/>
        </w:tabs>
        <w:ind w:left="454" w:hanging="341"/>
      </w:pPr>
      <w:rPr>
        <w:rFonts w:ascii="Symbol" w:hAnsi="Symbol" w:hint="default"/>
      </w:rPr>
    </w:lvl>
  </w:abstractNum>
  <w:abstractNum w:abstractNumId="7">
    <w:nsid w:val="48C6239B"/>
    <w:multiLevelType w:val="hybridMultilevel"/>
    <w:tmpl w:val="C9960CE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FC216D"/>
    <w:multiLevelType w:val="multilevel"/>
    <w:tmpl w:val="27B6C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757C0"/>
    <w:multiLevelType w:val="hybridMultilevel"/>
    <w:tmpl w:val="BA48F1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53278A"/>
    <w:multiLevelType w:val="singleLevel"/>
    <w:tmpl w:val="0A0E0F38"/>
    <w:lvl w:ilvl="0">
      <w:start w:val="1"/>
      <w:numFmt w:val="bullet"/>
      <w:lvlText w:val=""/>
      <w:lvlJc w:val="left"/>
      <w:pPr>
        <w:tabs>
          <w:tab w:val="num" w:pos="473"/>
        </w:tabs>
        <w:ind w:left="454" w:hanging="341"/>
      </w:pPr>
      <w:rPr>
        <w:rFonts w:ascii="Symbol" w:hAnsi="Symbol" w:hint="default"/>
      </w:rPr>
    </w:lvl>
  </w:abstractNum>
  <w:abstractNum w:abstractNumId="11">
    <w:nsid w:val="74B17E3A"/>
    <w:multiLevelType w:val="hybridMultilevel"/>
    <w:tmpl w:val="975C466A"/>
    <w:lvl w:ilvl="0" w:tplc="B594A6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254FE0"/>
    <w:multiLevelType w:val="hybridMultilevel"/>
    <w:tmpl w:val="D0CA6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832A93"/>
    <w:multiLevelType w:val="hybridMultilevel"/>
    <w:tmpl w:val="E69CB2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6"/>
  </w:num>
  <w:num w:numId="4">
    <w:abstractNumId w:val="10"/>
  </w:num>
  <w:num w:numId="5">
    <w:abstractNumId w:val="2"/>
  </w:num>
  <w:num w:numId="6">
    <w:abstractNumId w:val="7"/>
  </w:num>
  <w:num w:numId="7">
    <w:abstractNumId w:val="1"/>
  </w:num>
  <w:num w:numId="8">
    <w:abstractNumId w:val="0"/>
  </w:num>
  <w:num w:numId="9">
    <w:abstractNumId w:val="9"/>
  </w:num>
  <w:num w:numId="10">
    <w:abstractNumId w:val="4"/>
  </w:num>
  <w:num w:numId="11">
    <w:abstractNumId w:val="11"/>
  </w:num>
  <w:num w:numId="12">
    <w:abstractNumId w:val="12"/>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ulTrailSpace/>
  </w:compat>
  <w:rsids>
    <w:rsidRoot w:val="001B7F0C"/>
    <w:rsid w:val="00007049"/>
    <w:rsid w:val="00021989"/>
    <w:rsid w:val="00025F8D"/>
    <w:rsid w:val="000435AC"/>
    <w:rsid w:val="000622D3"/>
    <w:rsid w:val="0006614A"/>
    <w:rsid w:val="0007097D"/>
    <w:rsid w:val="000B0ECF"/>
    <w:rsid w:val="000D74FE"/>
    <w:rsid w:val="001040F3"/>
    <w:rsid w:val="00160240"/>
    <w:rsid w:val="00164536"/>
    <w:rsid w:val="001B4CBD"/>
    <w:rsid w:val="001B7F0C"/>
    <w:rsid w:val="001D0055"/>
    <w:rsid w:val="001D4709"/>
    <w:rsid w:val="001E7F2D"/>
    <w:rsid w:val="00233D6F"/>
    <w:rsid w:val="0023401E"/>
    <w:rsid w:val="00234B10"/>
    <w:rsid w:val="00236B49"/>
    <w:rsid w:val="0025552A"/>
    <w:rsid w:val="00255C74"/>
    <w:rsid w:val="00283A40"/>
    <w:rsid w:val="002851E8"/>
    <w:rsid w:val="00286167"/>
    <w:rsid w:val="002C5BCB"/>
    <w:rsid w:val="00367217"/>
    <w:rsid w:val="00370722"/>
    <w:rsid w:val="003C37C7"/>
    <w:rsid w:val="003F2CC5"/>
    <w:rsid w:val="00400E5F"/>
    <w:rsid w:val="004376D7"/>
    <w:rsid w:val="00442377"/>
    <w:rsid w:val="00445E31"/>
    <w:rsid w:val="00451F5C"/>
    <w:rsid w:val="00452F3E"/>
    <w:rsid w:val="00454426"/>
    <w:rsid w:val="0045622E"/>
    <w:rsid w:val="00480EEA"/>
    <w:rsid w:val="004872A3"/>
    <w:rsid w:val="004929B1"/>
    <w:rsid w:val="004C0FE7"/>
    <w:rsid w:val="004C7502"/>
    <w:rsid w:val="004D2C0F"/>
    <w:rsid w:val="004E5C0F"/>
    <w:rsid w:val="004F6C28"/>
    <w:rsid w:val="00586033"/>
    <w:rsid w:val="00587735"/>
    <w:rsid w:val="0059035A"/>
    <w:rsid w:val="005B0953"/>
    <w:rsid w:val="005B17CD"/>
    <w:rsid w:val="005B78A9"/>
    <w:rsid w:val="005E385B"/>
    <w:rsid w:val="006055D3"/>
    <w:rsid w:val="006131CC"/>
    <w:rsid w:val="006403B2"/>
    <w:rsid w:val="00664749"/>
    <w:rsid w:val="00667061"/>
    <w:rsid w:val="00685BE0"/>
    <w:rsid w:val="00692E3C"/>
    <w:rsid w:val="006C46B6"/>
    <w:rsid w:val="006E4F5B"/>
    <w:rsid w:val="00773637"/>
    <w:rsid w:val="00783A80"/>
    <w:rsid w:val="007A7E8C"/>
    <w:rsid w:val="007B4A5A"/>
    <w:rsid w:val="007C12A2"/>
    <w:rsid w:val="007D3878"/>
    <w:rsid w:val="007E605B"/>
    <w:rsid w:val="007F79F5"/>
    <w:rsid w:val="00820BB0"/>
    <w:rsid w:val="00841C35"/>
    <w:rsid w:val="008527CC"/>
    <w:rsid w:val="00852D51"/>
    <w:rsid w:val="00857DF0"/>
    <w:rsid w:val="00895626"/>
    <w:rsid w:val="008E4383"/>
    <w:rsid w:val="008F2E14"/>
    <w:rsid w:val="0090542A"/>
    <w:rsid w:val="009103B4"/>
    <w:rsid w:val="0091649D"/>
    <w:rsid w:val="0094787A"/>
    <w:rsid w:val="00965D25"/>
    <w:rsid w:val="009C4E95"/>
    <w:rsid w:val="009E7886"/>
    <w:rsid w:val="00A03C20"/>
    <w:rsid w:val="00A14615"/>
    <w:rsid w:val="00A22CF0"/>
    <w:rsid w:val="00A662DD"/>
    <w:rsid w:val="00AA61EE"/>
    <w:rsid w:val="00AB04ED"/>
    <w:rsid w:val="00AB6AB6"/>
    <w:rsid w:val="00AC1F99"/>
    <w:rsid w:val="00AE2023"/>
    <w:rsid w:val="00AF6C2F"/>
    <w:rsid w:val="00B30204"/>
    <w:rsid w:val="00B52997"/>
    <w:rsid w:val="00B63BC9"/>
    <w:rsid w:val="00B93FFB"/>
    <w:rsid w:val="00B95C73"/>
    <w:rsid w:val="00BA5CA2"/>
    <w:rsid w:val="00BD5F59"/>
    <w:rsid w:val="00C24D7C"/>
    <w:rsid w:val="00C26BA8"/>
    <w:rsid w:val="00C524AA"/>
    <w:rsid w:val="00C63D68"/>
    <w:rsid w:val="00C85F4B"/>
    <w:rsid w:val="00CA178C"/>
    <w:rsid w:val="00CC2EA8"/>
    <w:rsid w:val="00CD4000"/>
    <w:rsid w:val="00CE45F3"/>
    <w:rsid w:val="00CF0D81"/>
    <w:rsid w:val="00D12511"/>
    <w:rsid w:val="00D310FF"/>
    <w:rsid w:val="00D44869"/>
    <w:rsid w:val="00D47B0A"/>
    <w:rsid w:val="00D625DC"/>
    <w:rsid w:val="00D722D8"/>
    <w:rsid w:val="00DD0C69"/>
    <w:rsid w:val="00DD4A20"/>
    <w:rsid w:val="00E06456"/>
    <w:rsid w:val="00E27C25"/>
    <w:rsid w:val="00EA5E43"/>
    <w:rsid w:val="00EC295B"/>
    <w:rsid w:val="00EC728E"/>
    <w:rsid w:val="00EF2ACC"/>
    <w:rsid w:val="00F13491"/>
    <w:rsid w:val="00F16A22"/>
    <w:rsid w:val="00F84EBE"/>
    <w:rsid w:val="00F874EF"/>
    <w:rsid w:val="00F90AF1"/>
    <w:rsid w:val="00FB1044"/>
    <w:rsid w:val="00FF74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255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4F6C28"/>
    <w:pPr>
      <w:keepNext/>
      <w:widowControl/>
      <w:spacing w:after="120" w:line="240" w:lineRule="auto"/>
      <w:outlineLvl w:val="1"/>
    </w:pPr>
    <w:rPr>
      <w:rFonts w:ascii="Arial" w:eastAsia="Times New Roman" w:hAnsi="Arial" w:cs="Arial"/>
      <w:b/>
      <w:bCs/>
      <w:iCs/>
      <w:color w:val="CC0099"/>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51"/>
    <w:rPr>
      <w:rFonts w:ascii="Tahoma" w:hAnsi="Tahoma" w:cs="Tahoma"/>
      <w:sz w:val="16"/>
      <w:szCs w:val="16"/>
    </w:rPr>
  </w:style>
  <w:style w:type="paragraph" w:styleId="Header">
    <w:name w:val="header"/>
    <w:basedOn w:val="Normal"/>
    <w:link w:val="HeaderChar"/>
    <w:uiPriority w:val="99"/>
    <w:unhideWhenUsed/>
    <w:rsid w:val="00B9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73"/>
  </w:style>
  <w:style w:type="paragraph" w:styleId="Footer">
    <w:name w:val="footer"/>
    <w:basedOn w:val="Normal"/>
    <w:link w:val="FooterChar"/>
    <w:uiPriority w:val="99"/>
    <w:unhideWhenUsed/>
    <w:rsid w:val="00B9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73"/>
  </w:style>
  <w:style w:type="character" w:styleId="Hyperlink">
    <w:name w:val="Hyperlink"/>
    <w:basedOn w:val="DefaultParagraphFont"/>
    <w:uiPriority w:val="99"/>
    <w:unhideWhenUsed/>
    <w:rsid w:val="00AB04ED"/>
    <w:rPr>
      <w:color w:val="0000FF" w:themeColor="hyperlink"/>
      <w:u w:val="single"/>
    </w:rPr>
  </w:style>
  <w:style w:type="paragraph" w:styleId="PlainText">
    <w:name w:val="Plain Text"/>
    <w:basedOn w:val="Normal"/>
    <w:link w:val="PlainTextChar"/>
    <w:uiPriority w:val="99"/>
    <w:unhideWhenUsed/>
    <w:rsid w:val="001B7F0C"/>
    <w:pPr>
      <w:widowControl/>
      <w:spacing w:after="0" w:line="240" w:lineRule="auto"/>
    </w:pPr>
    <w:rPr>
      <w:rFonts w:ascii="Consolas" w:eastAsia="Calibri" w:hAnsi="Consolas" w:cs="Consolas"/>
      <w:sz w:val="21"/>
      <w:szCs w:val="21"/>
      <w:lang w:val="en-GB" w:eastAsia="en-GB"/>
    </w:rPr>
  </w:style>
  <w:style w:type="character" w:customStyle="1" w:styleId="PlainTextChar">
    <w:name w:val="Plain Text Char"/>
    <w:basedOn w:val="DefaultParagraphFont"/>
    <w:link w:val="PlainText"/>
    <w:uiPriority w:val="99"/>
    <w:rsid w:val="001B7F0C"/>
    <w:rPr>
      <w:rFonts w:ascii="Consolas" w:eastAsia="Calibri" w:hAnsi="Consolas" w:cs="Consolas"/>
      <w:sz w:val="21"/>
      <w:szCs w:val="21"/>
      <w:lang w:val="en-GB" w:eastAsia="en-GB"/>
    </w:rPr>
  </w:style>
  <w:style w:type="paragraph" w:styleId="FootnoteText">
    <w:name w:val="footnote text"/>
    <w:basedOn w:val="Normal"/>
    <w:link w:val="FootnoteTextChar"/>
    <w:uiPriority w:val="99"/>
    <w:semiHidden/>
    <w:unhideWhenUsed/>
    <w:rsid w:val="004376D7"/>
    <w:pPr>
      <w:widowControl/>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376D7"/>
    <w:rPr>
      <w:sz w:val="20"/>
      <w:szCs w:val="20"/>
      <w:lang w:val="en-GB"/>
    </w:rPr>
  </w:style>
  <w:style w:type="character" w:styleId="FootnoteReference">
    <w:name w:val="footnote reference"/>
    <w:basedOn w:val="DefaultParagraphFont"/>
    <w:uiPriority w:val="99"/>
    <w:semiHidden/>
    <w:unhideWhenUsed/>
    <w:rsid w:val="004376D7"/>
    <w:rPr>
      <w:vertAlign w:val="superscript"/>
    </w:rPr>
  </w:style>
  <w:style w:type="paragraph" w:styleId="ListParagraph">
    <w:name w:val="List Paragraph"/>
    <w:basedOn w:val="Normal"/>
    <w:uiPriority w:val="34"/>
    <w:qFormat/>
    <w:rsid w:val="00F13491"/>
    <w:pPr>
      <w:ind w:left="720"/>
      <w:contextualSpacing/>
    </w:pPr>
  </w:style>
  <w:style w:type="character" w:customStyle="1" w:styleId="Heading2Char">
    <w:name w:val="Heading 2 Char"/>
    <w:basedOn w:val="DefaultParagraphFont"/>
    <w:link w:val="Heading2"/>
    <w:rsid w:val="004F6C28"/>
    <w:rPr>
      <w:rFonts w:ascii="Arial" w:eastAsia="Times New Roman" w:hAnsi="Arial" w:cs="Arial"/>
      <w:b/>
      <w:bCs/>
      <w:iCs/>
      <w:color w:val="CC0099"/>
      <w:sz w:val="32"/>
      <w:szCs w:val="32"/>
      <w:lang w:val="en-GB" w:eastAsia="en-GB"/>
    </w:rPr>
  </w:style>
  <w:style w:type="character" w:customStyle="1" w:styleId="Heading1Char">
    <w:name w:val="Heading 1 Char"/>
    <w:basedOn w:val="DefaultParagraphFont"/>
    <w:link w:val="Heading1"/>
    <w:uiPriority w:val="9"/>
    <w:rsid w:val="0025552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CA178C"/>
    <w:rPr>
      <w:b/>
      <w:bCs/>
    </w:rPr>
  </w:style>
  <w:style w:type="character" w:customStyle="1" w:styleId="label2">
    <w:name w:val="label2"/>
    <w:basedOn w:val="DefaultParagraphFont"/>
    <w:rsid w:val="00CA178C"/>
  </w:style>
  <w:style w:type="character" w:customStyle="1" w:styleId="value4">
    <w:name w:val="value4"/>
    <w:basedOn w:val="DefaultParagraphFont"/>
    <w:rsid w:val="00CA178C"/>
  </w:style>
  <w:style w:type="character" w:styleId="CommentReference">
    <w:name w:val="annotation reference"/>
    <w:basedOn w:val="DefaultParagraphFont"/>
    <w:uiPriority w:val="99"/>
    <w:semiHidden/>
    <w:unhideWhenUsed/>
    <w:rsid w:val="00452F3E"/>
    <w:rPr>
      <w:sz w:val="16"/>
      <w:szCs w:val="16"/>
    </w:rPr>
  </w:style>
  <w:style w:type="paragraph" w:styleId="CommentText">
    <w:name w:val="annotation text"/>
    <w:basedOn w:val="Normal"/>
    <w:link w:val="CommentTextChar"/>
    <w:uiPriority w:val="99"/>
    <w:semiHidden/>
    <w:unhideWhenUsed/>
    <w:rsid w:val="00452F3E"/>
    <w:pPr>
      <w:spacing w:line="240" w:lineRule="auto"/>
    </w:pPr>
    <w:rPr>
      <w:sz w:val="20"/>
      <w:szCs w:val="20"/>
    </w:rPr>
  </w:style>
  <w:style w:type="character" w:customStyle="1" w:styleId="CommentTextChar">
    <w:name w:val="Comment Text Char"/>
    <w:basedOn w:val="DefaultParagraphFont"/>
    <w:link w:val="CommentText"/>
    <w:uiPriority w:val="99"/>
    <w:semiHidden/>
    <w:rsid w:val="00452F3E"/>
    <w:rPr>
      <w:sz w:val="20"/>
      <w:szCs w:val="20"/>
    </w:rPr>
  </w:style>
  <w:style w:type="paragraph" w:styleId="CommentSubject">
    <w:name w:val="annotation subject"/>
    <w:basedOn w:val="CommentText"/>
    <w:next w:val="CommentText"/>
    <w:link w:val="CommentSubjectChar"/>
    <w:uiPriority w:val="99"/>
    <w:semiHidden/>
    <w:unhideWhenUsed/>
    <w:rsid w:val="00452F3E"/>
    <w:rPr>
      <w:b/>
      <w:bCs/>
    </w:rPr>
  </w:style>
  <w:style w:type="character" w:customStyle="1" w:styleId="CommentSubjectChar">
    <w:name w:val="Comment Subject Char"/>
    <w:basedOn w:val="CommentTextChar"/>
    <w:link w:val="CommentSubject"/>
    <w:uiPriority w:val="99"/>
    <w:semiHidden/>
    <w:rsid w:val="00452F3E"/>
    <w:rPr>
      <w:b/>
      <w:bCs/>
    </w:rPr>
  </w:style>
  <w:style w:type="paragraph" w:customStyle="1" w:styleId="Default">
    <w:name w:val="Default"/>
    <w:rsid w:val="00D625DC"/>
    <w:pPr>
      <w:widowControl/>
      <w:autoSpaceDE w:val="0"/>
      <w:autoSpaceDN w:val="0"/>
      <w:adjustRightInd w:val="0"/>
      <w:spacing w:after="0" w:line="240" w:lineRule="auto"/>
    </w:pPr>
    <w:rPr>
      <w:rFonts w:ascii="Arial" w:hAnsi="Arial" w:cs="Arial"/>
      <w:color w:val="000000"/>
      <w:sz w:val="24"/>
      <w:szCs w:val="24"/>
      <w:lang w:val="en-GB"/>
    </w:rPr>
  </w:style>
  <w:style w:type="table" w:styleId="TableGrid">
    <w:name w:val="Table Grid"/>
    <w:basedOn w:val="TableNormal"/>
    <w:uiPriority w:val="59"/>
    <w:rsid w:val="00255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51"/>
    <w:rPr>
      <w:rFonts w:ascii="Tahoma" w:hAnsi="Tahoma" w:cs="Tahoma"/>
      <w:sz w:val="16"/>
      <w:szCs w:val="16"/>
    </w:rPr>
  </w:style>
  <w:style w:type="paragraph" w:styleId="Header">
    <w:name w:val="header"/>
    <w:basedOn w:val="Normal"/>
    <w:link w:val="HeaderChar"/>
    <w:uiPriority w:val="99"/>
    <w:unhideWhenUsed/>
    <w:rsid w:val="00B9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C73"/>
  </w:style>
  <w:style w:type="paragraph" w:styleId="Footer">
    <w:name w:val="footer"/>
    <w:basedOn w:val="Normal"/>
    <w:link w:val="FooterChar"/>
    <w:uiPriority w:val="99"/>
    <w:unhideWhenUsed/>
    <w:rsid w:val="00B9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C73"/>
  </w:style>
  <w:style w:type="character" w:styleId="Hyperlink">
    <w:name w:val="Hyperlink"/>
    <w:basedOn w:val="DefaultParagraphFont"/>
    <w:uiPriority w:val="99"/>
    <w:unhideWhenUsed/>
    <w:rsid w:val="00AB04ED"/>
    <w:rPr>
      <w:color w:val="0000FF" w:themeColor="hyperlink"/>
      <w:u w:val="single"/>
    </w:rPr>
  </w:style>
  <w:style w:type="paragraph" w:styleId="PlainText">
    <w:name w:val="Plain Text"/>
    <w:basedOn w:val="Normal"/>
    <w:link w:val="PlainTextChar"/>
    <w:uiPriority w:val="99"/>
    <w:unhideWhenUsed/>
    <w:rsid w:val="001B7F0C"/>
    <w:pPr>
      <w:widowControl/>
      <w:spacing w:after="0" w:line="240" w:lineRule="auto"/>
    </w:pPr>
    <w:rPr>
      <w:rFonts w:ascii="Consolas" w:eastAsia="Calibri" w:hAnsi="Consolas" w:cs="Consolas"/>
      <w:sz w:val="21"/>
      <w:szCs w:val="21"/>
      <w:lang w:val="en-GB" w:eastAsia="en-GB"/>
    </w:rPr>
  </w:style>
  <w:style w:type="character" w:customStyle="1" w:styleId="PlainTextChar">
    <w:name w:val="Plain Text Char"/>
    <w:basedOn w:val="DefaultParagraphFont"/>
    <w:link w:val="PlainText"/>
    <w:uiPriority w:val="99"/>
    <w:rsid w:val="001B7F0C"/>
    <w:rPr>
      <w:rFonts w:ascii="Consolas" w:eastAsia="Calibri" w:hAnsi="Consolas" w:cs="Consolas"/>
      <w:sz w:val="21"/>
      <w:szCs w:val="21"/>
      <w:lang w:val="en-GB" w:eastAsia="en-GB"/>
    </w:rPr>
  </w:style>
</w:styles>
</file>

<file path=word/webSettings.xml><?xml version="1.0" encoding="utf-8"?>
<w:webSettings xmlns:r="http://schemas.openxmlformats.org/officeDocument/2006/relationships" xmlns:w="http://schemas.openxmlformats.org/wordprocessingml/2006/main">
  <w:divs>
    <w:div w:id="407190823">
      <w:bodyDiv w:val="1"/>
      <w:marLeft w:val="0"/>
      <w:marRight w:val="0"/>
      <w:marTop w:val="0"/>
      <w:marBottom w:val="0"/>
      <w:divBdr>
        <w:top w:val="none" w:sz="0" w:space="0" w:color="auto"/>
        <w:left w:val="none" w:sz="0" w:space="0" w:color="auto"/>
        <w:bottom w:val="none" w:sz="0" w:space="0" w:color="auto"/>
        <w:right w:val="none" w:sz="0" w:space="0" w:color="auto"/>
      </w:divBdr>
    </w:div>
    <w:div w:id="950088207">
      <w:bodyDiv w:val="1"/>
      <w:marLeft w:val="0"/>
      <w:marRight w:val="0"/>
      <w:marTop w:val="0"/>
      <w:marBottom w:val="0"/>
      <w:divBdr>
        <w:top w:val="none" w:sz="0" w:space="0" w:color="auto"/>
        <w:left w:val="none" w:sz="0" w:space="0" w:color="auto"/>
        <w:bottom w:val="none" w:sz="0" w:space="0" w:color="auto"/>
        <w:right w:val="none" w:sz="0" w:space="0" w:color="auto"/>
      </w:divBdr>
      <w:divsChild>
        <w:div w:id="1610745978">
          <w:marLeft w:val="0"/>
          <w:marRight w:val="0"/>
          <w:marTop w:val="0"/>
          <w:marBottom w:val="0"/>
          <w:divBdr>
            <w:top w:val="none" w:sz="0" w:space="0" w:color="auto"/>
            <w:left w:val="none" w:sz="0" w:space="0" w:color="auto"/>
            <w:bottom w:val="none" w:sz="0" w:space="0" w:color="auto"/>
            <w:right w:val="none" w:sz="0" w:space="0" w:color="auto"/>
          </w:divBdr>
          <w:divsChild>
            <w:div w:id="1676420228">
              <w:marLeft w:val="0"/>
              <w:marRight w:val="0"/>
              <w:marTop w:val="0"/>
              <w:marBottom w:val="0"/>
              <w:divBdr>
                <w:top w:val="none" w:sz="0" w:space="0" w:color="auto"/>
                <w:left w:val="none" w:sz="0" w:space="0" w:color="auto"/>
                <w:bottom w:val="none" w:sz="0" w:space="0" w:color="auto"/>
                <w:right w:val="none" w:sz="0" w:space="0" w:color="auto"/>
              </w:divBdr>
              <w:divsChild>
                <w:div w:id="1319577041">
                  <w:marLeft w:val="0"/>
                  <w:marRight w:val="0"/>
                  <w:marTop w:val="0"/>
                  <w:marBottom w:val="0"/>
                  <w:divBdr>
                    <w:top w:val="none" w:sz="0" w:space="0" w:color="auto"/>
                    <w:left w:val="none" w:sz="0" w:space="0" w:color="auto"/>
                    <w:bottom w:val="none" w:sz="0" w:space="0" w:color="auto"/>
                    <w:right w:val="none" w:sz="0" w:space="0" w:color="auto"/>
                  </w:divBdr>
                  <w:divsChild>
                    <w:div w:id="1797748346">
                      <w:marLeft w:val="0"/>
                      <w:marRight w:val="0"/>
                      <w:marTop w:val="0"/>
                      <w:marBottom w:val="0"/>
                      <w:divBdr>
                        <w:top w:val="none" w:sz="0" w:space="0" w:color="auto"/>
                        <w:left w:val="none" w:sz="0" w:space="0" w:color="auto"/>
                        <w:bottom w:val="none" w:sz="0" w:space="0" w:color="auto"/>
                        <w:right w:val="none" w:sz="0" w:space="0" w:color="auto"/>
                      </w:divBdr>
                      <w:divsChild>
                        <w:div w:id="440878741">
                          <w:marLeft w:val="0"/>
                          <w:marRight w:val="0"/>
                          <w:marTop w:val="0"/>
                          <w:marBottom w:val="563"/>
                          <w:divBdr>
                            <w:top w:val="none" w:sz="0" w:space="0" w:color="auto"/>
                            <w:left w:val="none" w:sz="0" w:space="0" w:color="auto"/>
                            <w:bottom w:val="none" w:sz="0" w:space="0" w:color="auto"/>
                            <w:right w:val="none" w:sz="0" w:space="0" w:color="auto"/>
                          </w:divBdr>
                        </w:div>
                      </w:divsChild>
                    </w:div>
                  </w:divsChild>
                </w:div>
              </w:divsChild>
            </w:div>
          </w:divsChild>
        </w:div>
      </w:divsChild>
    </w:div>
    <w:div w:id="9941470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4%20-%20Office%20Management\Stationery\Headed%20Paper\SCS%20Headed%20Paper%20Continuation%20sheet%20(final)%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FDBFB-99EE-4E9E-ABC0-549FC63A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 Headed Paper Continuation sheet (final) template1</Template>
  <TotalTime>2</TotalTime>
  <Pages>7</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Electra Smith</dc:creator>
  <cp:lastModifiedBy>Phillippa Wylie</cp:lastModifiedBy>
  <cp:revision>2</cp:revision>
  <cp:lastPrinted>2016-06-30T08:16:00Z</cp:lastPrinted>
  <dcterms:created xsi:type="dcterms:W3CDTF">2017-05-09T13:29:00Z</dcterms:created>
  <dcterms:modified xsi:type="dcterms:W3CDTF">2017-05-09T13:29:00Z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2012-03-05T00:00:00Z</vt:filetime>
  </property>
  <property fmtid="{D5CDD505-2E9C-101B-9397-08002B2CF9AE}" pid="3" name="LastSaved">
    <vt:filetime>2012-03-05T00:00:00Z</vt:filetime>
  </property>
</Properties>
</file>